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5547EE" w:rsidRDefault="00B609ED" w:rsidP="005547EE">
            <w:pPr>
              <w:spacing w:line="240" w:lineRule="auto"/>
              <w:ind w:left="-108"/>
              <w:rPr>
                <w:rFonts w:ascii="Times New Roman" w:hAnsi="Times New Roman" w:cs="Times New Roman"/>
                <w:b/>
                <w:bCs/>
                <w:noProof/>
                <w:sz w:val="40"/>
                <w:szCs w:val="28"/>
              </w:rPr>
            </w:pPr>
            <w:r w:rsidRPr="005547EE">
              <w:rPr>
                <w:rFonts w:ascii="Times New Roman" w:hAnsi="Times New Roman" w:cs="Times New Roman"/>
                <w:b/>
                <w:bCs/>
                <w:noProof/>
                <w:sz w:val="40"/>
                <w:szCs w:val="28"/>
              </w:rPr>
              <w:t>Exploring Geometric Probabilities with Buffon’s Coin Problem</w:t>
            </w:r>
            <w:r w:rsidR="00425836" w:rsidRPr="005547EE">
              <w:rPr>
                <w:rFonts w:ascii="Times New Roman" w:hAnsi="Times New Roman" w:cs="Times New Roman"/>
                <w:b/>
                <w:bCs/>
                <w:noProof/>
                <w:sz w:val="40"/>
                <w:szCs w:val="28"/>
              </w:rPr>
              <w:t xml:space="preserve">                                                             </w:t>
            </w:r>
          </w:p>
          <w:p w:rsidR="005547EE" w:rsidRDefault="005547EE" w:rsidP="005547EE">
            <w:pPr>
              <w:spacing w:line="240" w:lineRule="auto"/>
              <w:ind w:left="-108"/>
              <w:rPr>
                <w:rFonts w:ascii="Times New Roman" w:hAnsi="Times New Roman" w:cs="Times New Roman"/>
                <w:noProof/>
                <w:sz w:val="24"/>
                <w:szCs w:val="24"/>
              </w:rPr>
            </w:pPr>
          </w:p>
          <w:p w:rsidR="00425836" w:rsidRPr="005547EE" w:rsidRDefault="00B609ED" w:rsidP="005547EE">
            <w:pPr>
              <w:spacing w:line="240" w:lineRule="auto"/>
              <w:ind w:left="-108"/>
              <w:rPr>
                <w:rFonts w:ascii="Times New Roman" w:hAnsi="Times New Roman" w:cs="Times New Roman"/>
                <w:noProof/>
                <w:sz w:val="24"/>
                <w:szCs w:val="24"/>
              </w:rPr>
            </w:pPr>
            <w:r w:rsidRPr="005547EE">
              <w:rPr>
                <w:rFonts w:ascii="Times New Roman" w:hAnsi="Times New Roman" w:cs="Times New Roman"/>
                <w:noProof/>
                <w:sz w:val="24"/>
                <w:szCs w:val="24"/>
              </w:rPr>
              <w:t>Kady Schneiter</w:t>
            </w:r>
          </w:p>
          <w:p w:rsidR="00425836" w:rsidRPr="005547EE" w:rsidRDefault="00B609ED" w:rsidP="005547EE">
            <w:pPr>
              <w:spacing w:line="240" w:lineRule="auto"/>
              <w:ind w:left="-108"/>
              <w:rPr>
                <w:rFonts w:ascii="Times New Roman" w:hAnsi="Times New Roman" w:cs="Times New Roman"/>
                <w:noProof/>
                <w:sz w:val="24"/>
                <w:szCs w:val="24"/>
              </w:rPr>
            </w:pPr>
            <w:r w:rsidRPr="005547EE">
              <w:rPr>
                <w:rFonts w:ascii="Times New Roman" w:hAnsi="Times New Roman" w:cs="Times New Roman"/>
                <w:noProof/>
                <w:sz w:val="24"/>
                <w:szCs w:val="24"/>
              </w:rPr>
              <w:t>Utah State University</w:t>
            </w:r>
          </w:p>
          <w:p w:rsidR="00425836" w:rsidRPr="005547EE" w:rsidRDefault="00856F1C" w:rsidP="005547EE">
            <w:pPr>
              <w:spacing w:line="240" w:lineRule="auto"/>
              <w:ind w:left="-108"/>
              <w:rPr>
                <w:rFonts w:ascii="Times New Roman" w:hAnsi="Times New Roman" w:cs="Times New Roman"/>
                <w:noProof/>
                <w:sz w:val="24"/>
                <w:szCs w:val="24"/>
              </w:rPr>
            </w:pPr>
            <w:hyperlink r:id="rId7" w:history="1">
              <w:r w:rsidR="00B609ED" w:rsidRPr="005547EE">
                <w:rPr>
                  <w:rStyle w:val="Hyperlink"/>
                  <w:noProof/>
                  <w:sz w:val="24"/>
                  <w:szCs w:val="24"/>
                </w:rPr>
                <w:t>kady.schneiter</w:t>
              </w:r>
              <w:r w:rsidR="00425836" w:rsidRPr="005547EE">
                <w:rPr>
                  <w:rStyle w:val="Hyperlink"/>
                  <w:noProof/>
                  <w:sz w:val="24"/>
                  <w:szCs w:val="24"/>
                </w:rPr>
                <w:t>@</w:t>
              </w:r>
              <w:r w:rsidR="00B609ED" w:rsidRPr="005547EE">
                <w:rPr>
                  <w:rStyle w:val="Hyperlink"/>
                  <w:noProof/>
                  <w:sz w:val="24"/>
                  <w:szCs w:val="24"/>
                </w:rPr>
                <w:t>usu</w:t>
              </w:r>
              <w:r w:rsidR="00425836" w:rsidRPr="005547EE">
                <w:rPr>
                  <w:rStyle w:val="Hyperlink"/>
                  <w:noProof/>
                  <w:sz w:val="24"/>
                  <w:szCs w:val="24"/>
                </w:rPr>
                <w:t>.edu</w:t>
              </w:r>
            </w:hyperlink>
          </w:p>
          <w:p w:rsidR="005547EE" w:rsidRPr="005547EE" w:rsidRDefault="005547EE" w:rsidP="005547EE">
            <w:pPr>
              <w:spacing w:line="240" w:lineRule="auto"/>
              <w:ind w:left="-108"/>
              <w:rPr>
                <w:rFonts w:ascii="Times New Roman" w:hAnsi="Times New Roman" w:cs="Times New Roman"/>
                <w:b/>
                <w:bCs/>
                <w:noProof/>
                <w:sz w:val="24"/>
                <w:szCs w:val="24"/>
              </w:rPr>
            </w:pPr>
          </w:p>
          <w:p w:rsidR="00425836" w:rsidRDefault="00412E7A" w:rsidP="005547EE">
            <w:pPr>
              <w:spacing w:line="240" w:lineRule="auto"/>
              <w:ind w:left="-108"/>
              <w:rPr>
                <w:rFonts w:ascii="Times New Roman" w:hAnsi="Times New Roman" w:cs="Times New Roman"/>
                <w:b/>
                <w:bCs/>
                <w:noProof/>
                <w:sz w:val="28"/>
                <w:szCs w:val="28"/>
              </w:rPr>
            </w:pPr>
            <w:r w:rsidRPr="005547EE">
              <w:rPr>
                <w:rFonts w:ascii="Times New Roman" w:hAnsi="Times New Roman" w:cs="Times New Roman"/>
                <w:b/>
                <w:bCs/>
                <w:noProof/>
                <w:sz w:val="28"/>
                <w:szCs w:val="28"/>
              </w:rPr>
              <w:t xml:space="preserve">Published: </w:t>
            </w:r>
            <w:r w:rsidR="00700C80" w:rsidRPr="005547EE">
              <w:rPr>
                <w:rFonts w:ascii="Times New Roman" w:hAnsi="Times New Roman" w:cs="Times New Roman"/>
                <w:b/>
                <w:bCs/>
                <w:noProof/>
                <w:sz w:val="28"/>
                <w:szCs w:val="28"/>
              </w:rPr>
              <w:t>October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Overview of Lesson</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Investigate Buffon’s coin problem using physical or virtual manipulatives (or both) to make connections between geometry and probability, to identify empirical and theoretical probabilities and to discuss the relationship between them. </w:t>
      </w:r>
    </w:p>
    <w:p w:rsidR="00B609ED" w:rsidRPr="00C92697"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GAISE Components</w:t>
      </w:r>
    </w:p>
    <w:p w:rsidR="00B609ED" w:rsidRPr="006F02B8" w:rsidRDefault="00B609ED" w:rsidP="00B609ED">
      <w:pPr>
        <w:spacing w:line="240" w:lineRule="auto"/>
        <w:rPr>
          <w:rFonts w:ascii="Times New Roman" w:hAnsi="Times New Roman" w:cs="Times New Roman"/>
          <w:color w:val="000000"/>
          <w:sz w:val="24"/>
          <w:szCs w:val="24"/>
        </w:rPr>
      </w:pPr>
      <w:r w:rsidRPr="006F02B8">
        <w:rPr>
          <w:rFonts w:ascii="Times New Roman" w:hAnsi="Times New Roman" w:cs="Times New Roman"/>
          <w:color w:val="000000"/>
          <w:sz w:val="24"/>
          <w:szCs w:val="24"/>
        </w:rPr>
        <w:t xml:space="preserve">This investigation follows the four components of statistical problem solving put forth in the </w:t>
      </w:r>
      <w:r w:rsidRPr="006F02B8">
        <w:rPr>
          <w:rFonts w:ascii="Times New Roman" w:hAnsi="Times New Roman" w:cs="Times New Roman"/>
          <w:i/>
          <w:color w:val="000000"/>
          <w:sz w:val="24"/>
          <w:szCs w:val="24"/>
        </w:rPr>
        <w:t>Guidelines for Assessment and Instruction in Statistics Education (GAISE) Report</w:t>
      </w:r>
      <w:r w:rsidRPr="006F02B8">
        <w:rPr>
          <w:rFonts w:ascii="Times New Roman" w:hAnsi="Times New Roman" w:cs="Times New Roman"/>
          <w:color w:val="000000"/>
          <w:sz w:val="24"/>
          <w:szCs w:val="24"/>
        </w:rPr>
        <w:t xml:space="preserve">.  The four components are:  formulate a question, design and implement a plan to collect data, analyze the data by measures and graphs, and interpret the results in the context of the original question.  This is a GAISE Level </w:t>
      </w:r>
      <w:r>
        <w:rPr>
          <w:rFonts w:ascii="Times New Roman" w:hAnsi="Times New Roman" w:cs="Times New Roman"/>
          <w:color w:val="000000"/>
          <w:sz w:val="24"/>
          <w:szCs w:val="24"/>
        </w:rPr>
        <w:t>B</w:t>
      </w:r>
      <w:r w:rsidRPr="006F02B8">
        <w:rPr>
          <w:rFonts w:ascii="Times New Roman" w:hAnsi="Times New Roman" w:cs="Times New Roman"/>
          <w:color w:val="000000"/>
          <w:sz w:val="24"/>
          <w:szCs w:val="24"/>
        </w:rPr>
        <w:t xml:space="preserve"> activity.</w:t>
      </w:r>
    </w:p>
    <w:p w:rsidR="00B609ED" w:rsidRPr="00C92697" w:rsidRDefault="00B609ED" w:rsidP="00B609ED">
      <w:pPr>
        <w:spacing w:line="240" w:lineRule="auto"/>
        <w:ind w:left="1440"/>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Common Core State Standards for Mathematical Practice</w:t>
      </w:r>
    </w:p>
    <w:p w:rsidR="00B609ED" w:rsidRPr="006F02B8" w:rsidRDefault="00B609ED" w:rsidP="00700C80">
      <w:pPr>
        <w:spacing w:line="240" w:lineRule="auto"/>
        <w:rPr>
          <w:rFonts w:ascii="Times New Roman" w:hAnsi="Times New Roman" w:cs="Times New Roman"/>
          <w:sz w:val="24"/>
          <w:szCs w:val="24"/>
        </w:rPr>
      </w:pPr>
      <w:r w:rsidRPr="006F02B8">
        <w:rPr>
          <w:rFonts w:ascii="Times New Roman" w:hAnsi="Times New Roman" w:cs="Times New Roman"/>
          <w:bCs/>
          <w:sz w:val="24"/>
          <w:szCs w:val="24"/>
        </w:rPr>
        <w:t xml:space="preserve">2. </w:t>
      </w:r>
      <w:r>
        <w:rPr>
          <w:rFonts w:ascii="Times New Roman" w:hAnsi="Times New Roman" w:cs="Times New Roman"/>
          <w:bCs/>
          <w:sz w:val="24"/>
          <w:szCs w:val="24"/>
        </w:rPr>
        <w:t xml:space="preserve"> </w:t>
      </w:r>
      <w:r w:rsidRPr="006F02B8">
        <w:rPr>
          <w:rFonts w:ascii="Times New Roman" w:hAnsi="Times New Roman" w:cs="Times New Roman"/>
          <w:bCs/>
          <w:sz w:val="24"/>
          <w:szCs w:val="24"/>
        </w:rPr>
        <w:t>Reason abstractly and quantitatively.</w:t>
      </w:r>
    </w:p>
    <w:p w:rsidR="00B609ED" w:rsidRPr="006F02B8" w:rsidRDefault="00B609ED" w:rsidP="00700C80">
      <w:pPr>
        <w:spacing w:line="240" w:lineRule="auto"/>
        <w:rPr>
          <w:rFonts w:ascii="Times New Roman" w:hAnsi="Times New Roman" w:cs="Times New Roman"/>
          <w:bCs/>
          <w:sz w:val="24"/>
          <w:szCs w:val="24"/>
        </w:rPr>
      </w:pPr>
      <w:r w:rsidRPr="006F02B8">
        <w:rPr>
          <w:rFonts w:ascii="Times New Roman" w:hAnsi="Times New Roman" w:cs="Times New Roman"/>
          <w:bCs/>
          <w:sz w:val="24"/>
          <w:szCs w:val="24"/>
        </w:rPr>
        <w:t xml:space="preserve">5. </w:t>
      </w:r>
      <w:r>
        <w:rPr>
          <w:rFonts w:ascii="Times New Roman" w:hAnsi="Times New Roman" w:cs="Times New Roman"/>
          <w:bCs/>
          <w:sz w:val="24"/>
          <w:szCs w:val="24"/>
        </w:rPr>
        <w:t xml:space="preserve"> </w:t>
      </w:r>
      <w:r w:rsidRPr="006F02B8">
        <w:rPr>
          <w:rFonts w:ascii="Times New Roman" w:hAnsi="Times New Roman" w:cs="Times New Roman"/>
          <w:bCs/>
          <w:sz w:val="24"/>
          <w:szCs w:val="24"/>
        </w:rPr>
        <w:t>Use appropriate tools strategically.</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Common Core State Standards Grade Level Content (Grade 7)</w:t>
      </w:r>
    </w:p>
    <w:p w:rsidR="00B609ED" w:rsidRPr="00C92697" w:rsidRDefault="00B609ED" w:rsidP="00700C80">
      <w:pPr>
        <w:spacing w:line="240" w:lineRule="auto"/>
        <w:rPr>
          <w:rFonts w:ascii="Times New Roman" w:hAnsi="Times New Roman" w:cs="Times New Roman"/>
          <w:sz w:val="24"/>
          <w:szCs w:val="24"/>
        </w:rPr>
      </w:pPr>
      <w:r w:rsidRPr="00C92697">
        <w:rPr>
          <w:rFonts w:ascii="Times New Roman" w:hAnsi="Times New Roman" w:cs="Times New Roman"/>
          <w:sz w:val="24"/>
          <w:szCs w:val="24"/>
        </w:rPr>
        <w:t>7.</w:t>
      </w:r>
      <w:r>
        <w:rPr>
          <w:rFonts w:ascii="Times New Roman" w:hAnsi="Times New Roman" w:cs="Times New Roman"/>
          <w:sz w:val="24"/>
          <w:szCs w:val="24"/>
        </w:rPr>
        <w:t xml:space="preserve">  </w:t>
      </w:r>
      <w:r w:rsidRPr="00C92697">
        <w:rPr>
          <w:rFonts w:ascii="Times New Roman" w:hAnsi="Times New Roman" w:cs="Times New Roman"/>
          <w:sz w:val="24"/>
          <w:szCs w:val="24"/>
        </w:rPr>
        <w:t>G.</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Solve real-world and mathematical problems involving area, volume and surface area of two- and three-dimensional objects composed of triangles, quadrilaterals, polygons, cubes, </w:t>
      </w:r>
      <w:proofErr w:type="gramStart"/>
      <w:r w:rsidRPr="00C92697">
        <w:rPr>
          <w:rFonts w:ascii="Times New Roman" w:hAnsi="Times New Roman" w:cs="Times New Roman"/>
          <w:sz w:val="24"/>
          <w:szCs w:val="24"/>
        </w:rPr>
        <w:t>and</w:t>
      </w:r>
      <w:proofErr w:type="gramEnd"/>
      <w:r w:rsidRPr="00C92697">
        <w:rPr>
          <w:rFonts w:ascii="Times New Roman" w:hAnsi="Times New Roman" w:cs="Times New Roman"/>
          <w:sz w:val="24"/>
          <w:szCs w:val="24"/>
        </w:rPr>
        <w:t xml:space="preserve"> right prisms.</w:t>
      </w:r>
    </w:p>
    <w:p w:rsidR="00B609ED" w:rsidRPr="00C92697" w:rsidRDefault="00B609ED" w:rsidP="00700C80">
      <w:pPr>
        <w:spacing w:line="240" w:lineRule="auto"/>
        <w:rPr>
          <w:rFonts w:ascii="Times New Roman" w:hAnsi="Times New Roman" w:cs="Times New Roman"/>
          <w:sz w:val="24"/>
          <w:szCs w:val="24"/>
        </w:rPr>
      </w:pPr>
      <w:r w:rsidRPr="00C92697">
        <w:rPr>
          <w:rFonts w:ascii="Times New Roman" w:hAnsi="Times New Roman" w:cs="Times New Roman"/>
          <w:sz w:val="24"/>
          <w:szCs w:val="24"/>
        </w:rPr>
        <w:t>7.</w:t>
      </w:r>
      <w:r>
        <w:rPr>
          <w:rFonts w:ascii="Times New Roman" w:hAnsi="Times New Roman" w:cs="Times New Roman"/>
          <w:sz w:val="24"/>
          <w:szCs w:val="24"/>
        </w:rPr>
        <w:t xml:space="preserve">  </w:t>
      </w:r>
      <w:r w:rsidRPr="00C92697">
        <w:rPr>
          <w:rFonts w:ascii="Times New Roman" w:hAnsi="Times New Roman" w:cs="Times New Roman"/>
          <w:sz w:val="24"/>
          <w:szCs w:val="24"/>
        </w:rPr>
        <w:t>SP.</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Understand that statistics can be used to gain information about a population by examining a sample of the population; generalizations about a population from a sample are valid only if the sample is representative of that population. </w:t>
      </w:r>
      <w:r>
        <w:rPr>
          <w:rFonts w:ascii="Times New Roman" w:hAnsi="Times New Roman" w:cs="Times New Roman"/>
          <w:sz w:val="24"/>
          <w:szCs w:val="24"/>
        </w:rPr>
        <w:t xml:space="preserve"> </w:t>
      </w:r>
      <w:r w:rsidRPr="00C92697">
        <w:rPr>
          <w:rFonts w:ascii="Times New Roman" w:hAnsi="Times New Roman" w:cs="Times New Roman"/>
          <w:sz w:val="24"/>
          <w:szCs w:val="24"/>
        </w:rPr>
        <w:t>Understand that random sampling tends to produce representative samples and support valid inferences.</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ab/>
      </w:r>
    </w:p>
    <w:p w:rsidR="00B609ED"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NCTM Principles and Standards for School Mathematics</w:t>
      </w:r>
    </w:p>
    <w:p w:rsidR="00B609ED" w:rsidRPr="008421D9" w:rsidRDefault="00B609ED" w:rsidP="00B609ED">
      <w:pPr>
        <w:spacing w:line="240" w:lineRule="auto"/>
        <w:ind w:right="-360"/>
        <w:rPr>
          <w:rFonts w:ascii="Times New Roman" w:hAnsi="Times New Roman"/>
          <w:b/>
          <w:sz w:val="24"/>
          <w:szCs w:val="24"/>
        </w:rPr>
      </w:pPr>
      <w:r w:rsidRPr="008421D9">
        <w:rPr>
          <w:rFonts w:ascii="Times New Roman" w:hAnsi="Times New Roman"/>
          <w:b/>
          <w:sz w:val="24"/>
          <w:szCs w:val="24"/>
        </w:rPr>
        <w:t xml:space="preserve">Data Analysis and Probability Standards for Grades </w:t>
      </w:r>
      <w:r>
        <w:rPr>
          <w:rFonts w:ascii="Times New Roman" w:hAnsi="Times New Roman"/>
          <w:b/>
          <w:sz w:val="24"/>
          <w:szCs w:val="24"/>
        </w:rPr>
        <w:t>6</w:t>
      </w:r>
      <w:r w:rsidRPr="008421D9">
        <w:rPr>
          <w:rFonts w:ascii="Times New Roman" w:hAnsi="Times New Roman"/>
          <w:b/>
          <w:sz w:val="24"/>
          <w:szCs w:val="24"/>
        </w:rPr>
        <w:t>-</w:t>
      </w:r>
      <w:r>
        <w:rPr>
          <w:rFonts w:ascii="Times New Roman" w:hAnsi="Times New Roman"/>
          <w:b/>
          <w:sz w:val="24"/>
          <w:szCs w:val="24"/>
        </w:rPr>
        <w:t>8</w:t>
      </w:r>
    </w:p>
    <w:p w:rsidR="00B609ED" w:rsidRPr="0061194D" w:rsidRDefault="00B609ED" w:rsidP="00B609ED">
      <w:pPr>
        <w:pStyle w:val="NoSpacing"/>
        <w:ind w:firstLine="540"/>
        <w:rPr>
          <w:rFonts w:ascii="Times New Roman" w:hAnsi="Times New Roman" w:cs="Times New Roman"/>
          <w:b/>
          <w:sz w:val="24"/>
          <w:szCs w:val="24"/>
        </w:rPr>
      </w:pPr>
      <w:r w:rsidRPr="0061194D">
        <w:rPr>
          <w:rFonts w:ascii="Times New Roman" w:hAnsi="Times New Roman" w:cs="Times New Roman"/>
          <w:b/>
          <w:sz w:val="24"/>
          <w:szCs w:val="24"/>
        </w:rPr>
        <w:t>Develop and evaluate inferences and predictions that are based on data</w:t>
      </w:r>
      <w:r>
        <w:rPr>
          <w:rFonts w:ascii="Times New Roman" w:hAnsi="Times New Roman" w:cs="Times New Roman"/>
          <w:b/>
          <w:sz w:val="24"/>
          <w:szCs w:val="24"/>
        </w:rPr>
        <w:t>:</w:t>
      </w:r>
      <w:r w:rsidRPr="0061194D">
        <w:rPr>
          <w:rFonts w:ascii="Times New Roman" w:hAnsi="Times New Roman" w:cs="Times New Roman"/>
          <w:b/>
          <w:sz w:val="24"/>
          <w:szCs w:val="24"/>
        </w:rPr>
        <w:t>  </w:t>
      </w:r>
    </w:p>
    <w:p w:rsidR="00B609ED" w:rsidRPr="00C92697" w:rsidRDefault="00B609ED" w:rsidP="00B609ED">
      <w:pPr>
        <w:pStyle w:val="NoSpacing"/>
        <w:numPr>
          <w:ilvl w:val="0"/>
          <w:numId w:val="27"/>
        </w:numPr>
        <w:ind w:left="900"/>
        <w:rPr>
          <w:rFonts w:ascii="Times New Roman" w:hAnsi="Times New Roman" w:cs="Times New Roman"/>
          <w:sz w:val="24"/>
          <w:szCs w:val="24"/>
        </w:rPr>
      </w:pPr>
      <w:proofErr w:type="gramStart"/>
      <w:r w:rsidRPr="00C92697">
        <w:rPr>
          <w:rFonts w:ascii="Times New Roman" w:hAnsi="Times New Roman" w:cs="Times New Roman"/>
          <w:sz w:val="24"/>
          <w:szCs w:val="24"/>
        </w:rPr>
        <w:t>use</w:t>
      </w:r>
      <w:proofErr w:type="gramEnd"/>
      <w:r w:rsidRPr="00C92697">
        <w:rPr>
          <w:rFonts w:ascii="Times New Roman" w:hAnsi="Times New Roman" w:cs="Times New Roman"/>
          <w:sz w:val="24"/>
          <w:szCs w:val="24"/>
        </w:rPr>
        <w:t xml:space="preserve"> conjectures to formulate new questions and plan new studies to answer them.</w:t>
      </w:r>
    </w:p>
    <w:p w:rsidR="00B609ED" w:rsidRPr="0061194D" w:rsidRDefault="00B609ED" w:rsidP="00B609ED">
      <w:pPr>
        <w:pStyle w:val="NoSpacing"/>
        <w:ind w:firstLine="540"/>
        <w:rPr>
          <w:rFonts w:ascii="Times New Roman" w:hAnsi="Times New Roman" w:cs="Times New Roman"/>
          <w:b/>
          <w:sz w:val="24"/>
          <w:szCs w:val="24"/>
        </w:rPr>
      </w:pPr>
      <w:r w:rsidRPr="0061194D">
        <w:rPr>
          <w:rFonts w:ascii="Times New Roman" w:hAnsi="Times New Roman" w:cs="Times New Roman"/>
          <w:b/>
          <w:sz w:val="24"/>
          <w:szCs w:val="24"/>
        </w:rPr>
        <w:t>Understand and apply basic concepts of probability</w:t>
      </w:r>
      <w:r>
        <w:rPr>
          <w:rFonts w:ascii="Times New Roman" w:hAnsi="Times New Roman" w:cs="Times New Roman"/>
          <w:b/>
          <w:sz w:val="24"/>
          <w:szCs w:val="24"/>
        </w:rPr>
        <w:t>:</w:t>
      </w:r>
      <w:r w:rsidRPr="0061194D">
        <w:rPr>
          <w:rFonts w:ascii="Times New Roman" w:hAnsi="Times New Roman" w:cs="Times New Roman"/>
          <w:b/>
          <w:sz w:val="24"/>
          <w:szCs w:val="24"/>
        </w:rPr>
        <w:t>  </w:t>
      </w:r>
    </w:p>
    <w:p w:rsidR="00B609ED" w:rsidRPr="00C92697" w:rsidRDefault="00B609ED" w:rsidP="00B609ED">
      <w:pPr>
        <w:pStyle w:val="NoSpacing"/>
        <w:numPr>
          <w:ilvl w:val="0"/>
          <w:numId w:val="27"/>
        </w:numPr>
        <w:ind w:left="900"/>
        <w:rPr>
          <w:rFonts w:ascii="Times New Roman" w:hAnsi="Times New Roman" w:cs="Times New Roman"/>
          <w:sz w:val="24"/>
          <w:szCs w:val="24"/>
        </w:rPr>
      </w:pPr>
      <w:proofErr w:type="gramStart"/>
      <w:r w:rsidRPr="00C92697">
        <w:rPr>
          <w:rFonts w:ascii="Times New Roman" w:hAnsi="Times New Roman" w:cs="Times New Roman"/>
          <w:sz w:val="24"/>
          <w:szCs w:val="24"/>
        </w:rPr>
        <w:t>use</w:t>
      </w:r>
      <w:proofErr w:type="gramEnd"/>
      <w:r w:rsidRPr="00C92697">
        <w:rPr>
          <w:rFonts w:ascii="Times New Roman" w:hAnsi="Times New Roman" w:cs="Times New Roman"/>
          <w:sz w:val="24"/>
          <w:szCs w:val="24"/>
        </w:rPr>
        <w:t xml:space="preserve"> proportionality and a basic understanding of probability to make and test conjectures about the results of experiments and simulations</w:t>
      </w:r>
      <w:r>
        <w:rPr>
          <w:rFonts w:ascii="Times New Roman" w:hAnsi="Times New Roman" w:cs="Times New Roman"/>
          <w:sz w:val="24"/>
          <w:szCs w:val="24"/>
        </w:rPr>
        <w:t>.</w:t>
      </w:r>
    </w:p>
    <w:p w:rsidR="00B609ED" w:rsidRPr="00C92697" w:rsidRDefault="00B609ED" w:rsidP="00B609ED">
      <w:pPr>
        <w:spacing w:line="240" w:lineRule="auto"/>
        <w:rPr>
          <w:rFonts w:ascii="Times New Roman" w:hAnsi="Times New Roman" w:cs="Times New Roman"/>
          <w:b/>
          <w:sz w:val="24"/>
          <w:szCs w:val="24"/>
        </w:rPr>
      </w:pPr>
    </w:p>
    <w:p w:rsidR="005547EE" w:rsidRDefault="005547EE" w:rsidP="00B609ED">
      <w:pPr>
        <w:spacing w:line="240" w:lineRule="auto"/>
        <w:rPr>
          <w:rFonts w:ascii="Times New Roman" w:hAnsi="Times New Roman" w:cs="Times New Roman"/>
          <w:b/>
          <w:sz w:val="24"/>
          <w:szCs w:val="24"/>
        </w:rPr>
      </w:pPr>
    </w:p>
    <w:p w:rsidR="005547EE" w:rsidRDefault="005547EE" w:rsidP="00B609ED">
      <w:pPr>
        <w:spacing w:line="240" w:lineRule="auto"/>
        <w:rPr>
          <w:rFonts w:ascii="Times New Roman" w:hAnsi="Times New Roman" w:cs="Times New Roman"/>
          <w:b/>
          <w:sz w:val="24"/>
          <w:szCs w:val="24"/>
        </w:rPr>
      </w:pPr>
    </w:p>
    <w:p w:rsidR="005547EE" w:rsidRDefault="005547EE" w:rsidP="00B609ED">
      <w:pPr>
        <w:spacing w:line="240" w:lineRule="auto"/>
        <w:rPr>
          <w:rFonts w:ascii="Times New Roman" w:hAnsi="Times New Roman" w:cs="Times New Roman"/>
          <w:b/>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lastRenderedPageBreak/>
        <w:t>Prerequisites</w:t>
      </w:r>
    </w:p>
    <w:p w:rsidR="00B609ED"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Students </w:t>
      </w:r>
      <w:r>
        <w:rPr>
          <w:rFonts w:ascii="Times New Roman" w:hAnsi="Times New Roman" w:cs="Times New Roman"/>
          <w:sz w:val="24"/>
          <w:szCs w:val="24"/>
        </w:rPr>
        <w:t>will</w:t>
      </w:r>
      <w:r w:rsidRPr="00C92697">
        <w:rPr>
          <w:rFonts w:ascii="Times New Roman" w:hAnsi="Times New Roman" w:cs="Times New Roman"/>
          <w:sz w:val="24"/>
          <w:szCs w:val="24"/>
        </w:rPr>
        <w:t xml:space="preserve"> know the area formula</w:t>
      </w:r>
      <w:r>
        <w:rPr>
          <w:rFonts w:ascii="Times New Roman" w:hAnsi="Times New Roman" w:cs="Times New Roman"/>
          <w:sz w:val="24"/>
          <w:szCs w:val="24"/>
        </w:rPr>
        <w:t>s</w:t>
      </w:r>
      <w:r w:rsidRPr="00C92697">
        <w:rPr>
          <w:rFonts w:ascii="Times New Roman" w:hAnsi="Times New Roman" w:cs="Times New Roman"/>
          <w:sz w:val="24"/>
          <w:szCs w:val="24"/>
        </w:rPr>
        <w:t xml:space="preserve"> for squar</w:t>
      </w:r>
      <w:r>
        <w:rPr>
          <w:rFonts w:ascii="Times New Roman" w:hAnsi="Times New Roman" w:cs="Times New Roman"/>
          <w:sz w:val="24"/>
          <w:szCs w:val="24"/>
        </w:rPr>
        <w:t>es and rectangles.</w:t>
      </w:r>
    </w:p>
    <w:p w:rsidR="00B609ED"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w:t>
      </w:r>
      <w:r w:rsidRPr="00C92697">
        <w:rPr>
          <w:rFonts w:ascii="Times New Roman" w:hAnsi="Times New Roman" w:cs="Times New Roman"/>
          <w:sz w:val="24"/>
          <w:szCs w:val="24"/>
        </w:rPr>
        <w:t xml:space="preserve"> have a bas</w:t>
      </w:r>
      <w:r>
        <w:rPr>
          <w:rFonts w:ascii="Times New Roman" w:hAnsi="Times New Roman" w:cs="Times New Roman"/>
          <w:sz w:val="24"/>
          <w:szCs w:val="24"/>
        </w:rPr>
        <w:t>ic understanding of probability.</w:t>
      </w:r>
    </w:p>
    <w:p w:rsidR="00B609ED"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w:t>
      </w:r>
      <w:r w:rsidRPr="00C92697">
        <w:rPr>
          <w:rFonts w:ascii="Times New Roman" w:hAnsi="Times New Roman" w:cs="Times New Roman"/>
          <w:sz w:val="24"/>
          <w:szCs w:val="24"/>
        </w:rPr>
        <w:t xml:space="preserve"> be familiar with the ideas of proportion and simulation</w:t>
      </w:r>
      <w:r>
        <w:rPr>
          <w:rFonts w:ascii="Times New Roman" w:hAnsi="Times New Roman" w:cs="Times New Roman"/>
          <w:sz w:val="24"/>
          <w:szCs w:val="24"/>
        </w:rPr>
        <w:t>.</w:t>
      </w:r>
    </w:p>
    <w:p w:rsidR="00B609ED" w:rsidRPr="00C92697"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 understand</w:t>
      </w:r>
      <w:r w:rsidRPr="00C92697">
        <w:rPr>
          <w:rFonts w:ascii="Times New Roman" w:hAnsi="Times New Roman" w:cs="Times New Roman"/>
          <w:sz w:val="24"/>
          <w:szCs w:val="24"/>
        </w:rPr>
        <w:t xml:space="preserve"> the terms “event,” “sample space,” and “estimate.”</w:t>
      </w: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Learning Targets</w:t>
      </w:r>
    </w:p>
    <w:p w:rsidR="00B609ED" w:rsidRPr="0061194D"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 d</w:t>
      </w:r>
      <w:r w:rsidRPr="0061194D">
        <w:rPr>
          <w:rFonts w:ascii="Times New Roman" w:hAnsi="Times New Roman" w:cs="Times New Roman"/>
          <w:sz w:val="24"/>
          <w:szCs w:val="24"/>
        </w:rPr>
        <w:t>efine ‘geometric probability’, ‘empirical probability’, ‘</w:t>
      </w:r>
      <w:proofErr w:type="gramStart"/>
      <w:r w:rsidRPr="0061194D">
        <w:rPr>
          <w:rFonts w:ascii="Times New Roman" w:hAnsi="Times New Roman" w:cs="Times New Roman"/>
          <w:sz w:val="24"/>
          <w:szCs w:val="24"/>
        </w:rPr>
        <w:t>theoretical</w:t>
      </w:r>
      <w:proofErr w:type="gramEnd"/>
      <w:r w:rsidRPr="0061194D">
        <w:rPr>
          <w:rFonts w:ascii="Times New Roman" w:hAnsi="Times New Roman" w:cs="Times New Roman"/>
          <w:sz w:val="24"/>
          <w:szCs w:val="24"/>
        </w:rPr>
        <w:t xml:space="preserve"> probability’.</w:t>
      </w:r>
    </w:p>
    <w:p w:rsidR="00B609ED" w:rsidRPr="0061194D"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 u</w:t>
      </w:r>
      <w:r w:rsidRPr="0061194D">
        <w:rPr>
          <w:rFonts w:ascii="Times New Roman" w:hAnsi="Times New Roman" w:cs="Times New Roman"/>
          <w:sz w:val="24"/>
          <w:szCs w:val="24"/>
        </w:rPr>
        <w:t>se simulation to identify an empirical solution to Buffon’s coin problem.</w:t>
      </w:r>
    </w:p>
    <w:p w:rsidR="00B609ED" w:rsidRPr="0061194D"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 u</w:t>
      </w:r>
      <w:r w:rsidRPr="0061194D">
        <w:rPr>
          <w:rFonts w:ascii="Times New Roman" w:hAnsi="Times New Roman" w:cs="Times New Roman"/>
          <w:sz w:val="24"/>
          <w:szCs w:val="24"/>
        </w:rPr>
        <w:t>se area formulas to identify a theoretical solution to Buffon’s coin problem.</w:t>
      </w:r>
    </w:p>
    <w:p w:rsidR="00B609ED" w:rsidRPr="0061194D" w:rsidRDefault="00B609ED" w:rsidP="00B609ED">
      <w:pPr>
        <w:spacing w:line="240" w:lineRule="auto"/>
        <w:rPr>
          <w:rFonts w:ascii="Times New Roman" w:hAnsi="Times New Roman" w:cs="Times New Roman"/>
          <w:sz w:val="24"/>
          <w:szCs w:val="24"/>
        </w:rPr>
      </w:pPr>
      <w:r>
        <w:rPr>
          <w:rFonts w:ascii="Times New Roman" w:hAnsi="Times New Roman" w:cs="Times New Roman"/>
          <w:sz w:val="24"/>
          <w:szCs w:val="24"/>
        </w:rPr>
        <w:t>Students will o</w:t>
      </w:r>
      <w:r w:rsidRPr="0061194D">
        <w:rPr>
          <w:rFonts w:ascii="Times New Roman" w:hAnsi="Times New Roman" w:cs="Times New Roman"/>
          <w:sz w:val="24"/>
          <w:szCs w:val="24"/>
        </w:rPr>
        <w:t>bserve that as the number of trials increases, the empirical probability tends to approach the theoretical probability.</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Time Required</w:t>
      </w:r>
      <w:r w:rsidRPr="00C92697">
        <w:rPr>
          <w:rFonts w:ascii="Times New Roman" w:hAnsi="Times New Roman" w:cs="Times New Roman"/>
          <w:b/>
          <w:sz w:val="24"/>
          <w:szCs w:val="24"/>
        </w:rPr>
        <w:tab/>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Approximately 50 minutes.</w:t>
      </w:r>
    </w:p>
    <w:p w:rsidR="00B609ED" w:rsidRPr="00C92697" w:rsidRDefault="00B609ED" w:rsidP="00B609ED">
      <w:pPr>
        <w:spacing w:line="240" w:lineRule="auto"/>
        <w:rPr>
          <w:rFonts w:ascii="Times New Roman" w:hAnsi="Times New Roman" w:cs="Times New Roman"/>
          <w:b/>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Materials Required</w:t>
      </w:r>
    </w:p>
    <w:p w:rsidR="00B609ED" w:rsidRPr="0061194D" w:rsidRDefault="00B609ED" w:rsidP="00B609ED">
      <w:pPr>
        <w:pStyle w:val="ListParagraph"/>
        <w:numPr>
          <w:ilvl w:val="0"/>
          <w:numId w:val="27"/>
        </w:numPr>
        <w:spacing w:line="240" w:lineRule="auto"/>
        <w:ind w:left="720"/>
        <w:contextualSpacing/>
        <w:rPr>
          <w:rFonts w:ascii="Times New Roman" w:hAnsi="Times New Roman" w:cs="Times New Roman"/>
          <w:sz w:val="24"/>
          <w:szCs w:val="24"/>
        </w:rPr>
      </w:pPr>
      <w:r w:rsidRPr="0061194D">
        <w:rPr>
          <w:rFonts w:ascii="Times New Roman" w:hAnsi="Times New Roman" w:cs="Times New Roman"/>
          <w:sz w:val="24"/>
          <w:szCs w:val="24"/>
        </w:rPr>
        <w:t>Coins and square grid (</w:t>
      </w:r>
      <w:r>
        <w:rPr>
          <w:rFonts w:ascii="Times New Roman" w:hAnsi="Times New Roman" w:cs="Times New Roman"/>
          <w:sz w:val="24"/>
          <w:szCs w:val="24"/>
        </w:rPr>
        <w:t>the length of the diameter of the coin should be less than the length of a square on the grid – possibilities are</w:t>
      </w:r>
      <w:r w:rsidRPr="0061194D">
        <w:rPr>
          <w:rFonts w:ascii="Times New Roman" w:hAnsi="Times New Roman" w:cs="Times New Roman"/>
          <w:sz w:val="24"/>
          <w:szCs w:val="24"/>
        </w:rPr>
        <w:t xml:space="preserve"> plastic lids on floor tiles, </w:t>
      </w:r>
      <w:r>
        <w:rPr>
          <w:rFonts w:ascii="Times New Roman" w:hAnsi="Times New Roman" w:cs="Times New Roman"/>
          <w:sz w:val="24"/>
          <w:szCs w:val="24"/>
        </w:rPr>
        <w:t>or pennies on graph paper</w:t>
      </w:r>
      <w:r w:rsidRPr="0061194D">
        <w:rPr>
          <w:rFonts w:ascii="Times New Roman" w:hAnsi="Times New Roman" w:cs="Times New Roman"/>
          <w:sz w:val="24"/>
          <w:szCs w:val="24"/>
        </w:rPr>
        <w:t>).</w:t>
      </w:r>
      <w:r>
        <w:rPr>
          <w:rFonts w:ascii="Times New Roman" w:hAnsi="Times New Roman" w:cs="Times New Roman"/>
          <w:sz w:val="24"/>
          <w:szCs w:val="24"/>
        </w:rPr>
        <w:t xml:space="preserve">  A blank grid for pennies is provided on page 9.</w:t>
      </w:r>
      <w:r w:rsidRPr="0061194D">
        <w:rPr>
          <w:rFonts w:ascii="Times New Roman" w:hAnsi="Times New Roman" w:cs="Times New Roman"/>
          <w:sz w:val="24"/>
          <w:szCs w:val="24"/>
        </w:rPr>
        <w:t xml:space="preserve"> </w:t>
      </w:r>
    </w:p>
    <w:p w:rsidR="00B609ED" w:rsidRPr="00D86272" w:rsidRDefault="00B609ED" w:rsidP="00B609ED">
      <w:pPr>
        <w:pStyle w:val="ListParagraph"/>
        <w:numPr>
          <w:ilvl w:val="0"/>
          <w:numId w:val="27"/>
        </w:numPr>
        <w:spacing w:line="240" w:lineRule="auto"/>
        <w:ind w:left="720"/>
        <w:contextualSpacing/>
        <w:rPr>
          <w:rFonts w:ascii="Times New Roman" w:hAnsi="Times New Roman" w:cs="Times New Roman"/>
          <w:sz w:val="24"/>
          <w:szCs w:val="24"/>
        </w:rPr>
      </w:pPr>
      <w:r w:rsidRPr="0061194D">
        <w:rPr>
          <w:rFonts w:ascii="Times New Roman" w:hAnsi="Times New Roman" w:cs="Times New Roman"/>
          <w:sz w:val="24"/>
          <w:szCs w:val="24"/>
        </w:rPr>
        <w:t xml:space="preserve">Applet at </w:t>
      </w:r>
      <w:hyperlink r:id="rId9" w:history="1">
        <w:r w:rsidRPr="004C5C41">
          <w:rPr>
            <w:rStyle w:val="Hyperlink"/>
            <w:sz w:val="24"/>
            <w:szCs w:val="24"/>
          </w:rPr>
          <w:t>www.math.usu.edu/~schneit/CTIS/BC</w:t>
        </w:r>
      </w:hyperlink>
      <w:r w:rsidRPr="00D86272">
        <w:rPr>
          <w:rFonts w:ascii="Times New Roman" w:hAnsi="Times New Roman" w:cs="Times New Roman"/>
          <w:sz w:val="24"/>
          <w:szCs w:val="24"/>
        </w:rPr>
        <w:t>.</w:t>
      </w:r>
    </w:p>
    <w:p w:rsidR="00B609ED" w:rsidRPr="0061194D" w:rsidRDefault="00B609ED" w:rsidP="00B609ED">
      <w:pPr>
        <w:pStyle w:val="ListParagraph"/>
        <w:numPr>
          <w:ilvl w:val="0"/>
          <w:numId w:val="27"/>
        </w:numPr>
        <w:spacing w:line="240" w:lineRule="auto"/>
        <w:ind w:left="720"/>
        <w:contextualSpacing/>
        <w:rPr>
          <w:rFonts w:ascii="Times New Roman" w:hAnsi="Times New Roman" w:cs="Times New Roman"/>
          <w:sz w:val="24"/>
          <w:szCs w:val="24"/>
        </w:rPr>
      </w:pPr>
      <w:r w:rsidRPr="0061194D">
        <w:rPr>
          <w:rFonts w:ascii="Times New Roman" w:hAnsi="Times New Roman" w:cs="Times New Roman"/>
          <w:sz w:val="24"/>
          <w:szCs w:val="24"/>
        </w:rPr>
        <w:t>Pencil and paper for record keeping and note taking.</w:t>
      </w:r>
    </w:p>
    <w:p w:rsidR="00B609ED" w:rsidRPr="0061194D" w:rsidRDefault="00B609ED" w:rsidP="00B609ED">
      <w:pPr>
        <w:pStyle w:val="ListParagraph"/>
        <w:numPr>
          <w:ilvl w:val="0"/>
          <w:numId w:val="27"/>
        </w:numPr>
        <w:spacing w:line="240" w:lineRule="auto"/>
        <w:ind w:left="720"/>
        <w:contextualSpacing/>
        <w:rPr>
          <w:rFonts w:ascii="Times New Roman" w:hAnsi="Times New Roman" w:cs="Times New Roman"/>
          <w:sz w:val="24"/>
          <w:szCs w:val="24"/>
        </w:rPr>
      </w:pPr>
      <w:r w:rsidRPr="0061194D">
        <w:rPr>
          <w:rFonts w:ascii="Times New Roman" w:hAnsi="Times New Roman" w:cs="Times New Roman"/>
          <w:sz w:val="24"/>
          <w:szCs w:val="24"/>
        </w:rPr>
        <w:t>Calculator</w:t>
      </w:r>
      <w:r>
        <w:rPr>
          <w:rFonts w:ascii="Times New Roman" w:hAnsi="Times New Roman" w:cs="Times New Roman"/>
          <w:sz w:val="24"/>
          <w:szCs w:val="24"/>
        </w:rPr>
        <w:t>.</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ab/>
      </w:r>
    </w:p>
    <w:p w:rsidR="00B609ED"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Instructional Lesson Plan</w:t>
      </w:r>
    </w:p>
    <w:p w:rsidR="00B609ED" w:rsidRDefault="00B609ED" w:rsidP="00B609ED">
      <w:pPr>
        <w:spacing w:line="240" w:lineRule="auto"/>
        <w:rPr>
          <w:rFonts w:ascii="Times New Roman" w:hAnsi="Times New Roman" w:cs="Times New Roman"/>
          <w:b/>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This lesson plan involves two parts: </w:t>
      </w:r>
      <w:r>
        <w:rPr>
          <w:rFonts w:ascii="Times New Roman" w:hAnsi="Times New Roman" w:cs="Times New Roman"/>
          <w:sz w:val="24"/>
          <w:szCs w:val="24"/>
        </w:rPr>
        <w:t xml:space="preserve"> </w:t>
      </w:r>
      <w:r w:rsidRPr="00C92697">
        <w:rPr>
          <w:rFonts w:ascii="Times New Roman" w:hAnsi="Times New Roman" w:cs="Times New Roman"/>
          <w:sz w:val="24"/>
          <w:szCs w:val="24"/>
        </w:rPr>
        <w:t>an empirical investigation and a theoretical one.  Each of these investigations follow</w:t>
      </w:r>
      <w:r>
        <w:rPr>
          <w:rFonts w:ascii="Times New Roman" w:hAnsi="Times New Roman" w:cs="Times New Roman"/>
          <w:sz w:val="24"/>
          <w:szCs w:val="24"/>
        </w:rPr>
        <w:t xml:space="preserve">s the four GAISE components:  (1) </w:t>
      </w:r>
      <w:proofErr w:type="gramStart"/>
      <w:r>
        <w:rPr>
          <w:rFonts w:ascii="Times New Roman" w:hAnsi="Times New Roman" w:cs="Times New Roman"/>
          <w:sz w:val="24"/>
          <w:szCs w:val="24"/>
        </w:rPr>
        <w:t>Formulate</w:t>
      </w:r>
      <w:proofErr w:type="gramEnd"/>
      <w:r>
        <w:rPr>
          <w:rFonts w:ascii="Times New Roman" w:hAnsi="Times New Roman" w:cs="Times New Roman"/>
          <w:sz w:val="24"/>
          <w:szCs w:val="24"/>
        </w:rPr>
        <w:t xml:space="preserve"> a Question, (2) </w:t>
      </w:r>
      <w:r w:rsidRPr="00C92697">
        <w:rPr>
          <w:rFonts w:ascii="Times New Roman" w:hAnsi="Times New Roman" w:cs="Times New Roman"/>
          <w:sz w:val="24"/>
          <w:szCs w:val="24"/>
        </w:rPr>
        <w:t>Collect Data</w:t>
      </w:r>
      <w:r>
        <w:rPr>
          <w:rFonts w:ascii="Times New Roman" w:hAnsi="Times New Roman" w:cs="Times New Roman"/>
          <w:sz w:val="24"/>
          <w:szCs w:val="24"/>
        </w:rPr>
        <w:t xml:space="preserve">, (3) </w:t>
      </w:r>
      <w:r w:rsidRPr="00C92697">
        <w:rPr>
          <w:rFonts w:ascii="Times New Roman" w:hAnsi="Times New Roman" w:cs="Times New Roman"/>
          <w:sz w:val="24"/>
          <w:szCs w:val="24"/>
        </w:rPr>
        <w:t>Analyze the Data</w:t>
      </w:r>
      <w:r>
        <w:rPr>
          <w:rFonts w:ascii="Times New Roman" w:hAnsi="Times New Roman" w:cs="Times New Roman"/>
          <w:sz w:val="24"/>
          <w:szCs w:val="24"/>
        </w:rPr>
        <w:t xml:space="preserve">, (4) </w:t>
      </w:r>
      <w:r w:rsidRPr="00C92697">
        <w:rPr>
          <w:rFonts w:ascii="Times New Roman" w:hAnsi="Times New Roman" w:cs="Times New Roman"/>
          <w:sz w:val="24"/>
          <w:szCs w:val="24"/>
        </w:rPr>
        <w:t>Interpret the Data – answer the question.</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bookmarkStart w:id="0" w:name="t1"/>
      <w:r w:rsidRPr="00C92697">
        <w:rPr>
          <w:rFonts w:ascii="Times New Roman" w:hAnsi="Times New Roman" w:cs="Times New Roman"/>
          <w:i/>
          <w:sz w:val="24"/>
          <w:szCs w:val="24"/>
        </w:rPr>
        <w:t>Preparation</w:t>
      </w:r>
      <w:r w:rsidRPr="004428D8">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92697">
        <w:rPr>
          <w:rFonts w:ascii="Times New Roman" w:hAnsi="Times New Roman" w:cs="Times New Roman"/>
          <w:sz w:val="24"/>
          <w:szCs w:val="24"/>
        </w:rPr>
        <w:t>Divide students into small groups (2</w:t>
      </w:r>
      <w:r>
        <w:rPr>
          <w:rFonts w:ascii="Times New Roman" w:hAnsi="Times New Roman" w:cs="Times New Roman"/>
          <w:sz w:val="24"/>
          <w:szCs w:val="24"/>
        </w:rPr>
        <w:t>-</w:t>
      </w:r>
      <w:r w:rsidRPr="00C92697">
        <w:rPr>
          <w:rFonts w:ascii="Times New Roman" w:hAnsi="Times New Roman" w:cs="Times New Roman"/>
          <w:sz w:val="24"/>
          <w:szCs w:val="24"/>
        </w:rPr>
        <w:t>4). Prepare a ‘coin’ and a grid of square tiles for each group (the length of the diameter of the coin should be less than the length of a side of a tile in the grid) but do not yet distribute these.  Assign one member of each group to be the recorder.</w:t>
      </w:r>
    </w:p>
    <w:p w:rsidR="00B609ED" w:rsidRPr="00C92697" w:rsidRDefault="00B609ED" w:rsidP="00B609ED">
      <w:pPr>
        <w:spacing w:line="240" w:lineRule="auto"/>
        <w:rPr>
          <w:rFonts w:ascii="Times New Roman" w:hAnsi="Times New Roman" w:cs="Times New Roman"/>
          <w:b/>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i/>
          <w:sz w:val="24"/>
          <w:szCs w:val="24"/>
        </w:rPr>
        <w:t>Background</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Georges-Louis Leclerc, Comte de </w:t>
      </w:r>
      <w:r w:rsidRPr="00C92697">
        <w:rPr>
          <w:rFonts w:ascii="Times New Roman" w:hAnsi="Times New Roman" w:cs="Times New Roman"/>
          <w:b/>
          <w:bCs/>
          <w:sz w:val="24"/>
          <w:szCs w:val="24"/>
        </w:rPr>
        <w:t>Buffon</w:t>
      </w:r>
      <w:r w:rsidRPr="00C92697">
        <w:rPr>
          <w:rFonts w:ascii="Times New Roman" w:hAnsi="Times New Roman" w:cs="Times New Roman"/>
          <w:sz w:val="24"/>
          <w:szCs w:val="24"/>
        </w:rPr>
        <w:t xml:space="preserve"> (1707 – 1788) was a French mathematician and naturalist.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His ‘coin problem’ is an early exercise in geometric probability, a field in which </w:t>
      </w:r>
      <w:r>
        <w:rPr>
          <w:rFonts w:ascii="Times New Roman" w:hAnsi="Times New Roman" w:cs="Times New Roman"/>
          <w:sz w:val="24"/>
          <w:szCs w:val="24"/>
        </w:rPr>
        <w:t>probabilities are concerned with proportions of areas (lengths or volumes) of geometric objects under specified conditions.</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br/>
      </w:r>
      <w:bookmarkEnd w:id="0"/>
      <w:r w:rsidRPr="00C92697">
        <w:rPr>
          <w:rFonts w:ascii="Times New Roman" w:hAnsi="Times New Roman" w:cs="Times New Roman"/>
          <w:sz w:val="24"/>
          <w:szCs w:val="24"/>
        </w:rPr>
        <w:t>Examples of questions that deal with geometric probabilities are:</w:t>
      </w:r>
    </w:p>
    <w:p w:rsidR="00B609ED" w:rsidRPr="00C92697" w:rsidRDefault="00B609ED" w:rsidP="00B609ED">
      <w:pPr>
        <w:pStyle w:val="ListParagraph"/>
        <w:numPr>
          <w:ilvl w:val="0"/>
          <w:numId w:val="24"/>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t xml:space="preserve">What is the probability of hitting the bull’s eye when a dart is thrown randomly at a target? </w:t>
      </w:r>
    </w:p>
    <w:p w:rsidR="00B609ED" w:rsidRPr="00C92697" w:rsidRDefault="00B609ED" w:rsidP="00B609ED">
      <w:pPr>
        <w:pStyle w:val="ListParagraph"/>
        <w:numPr>
          <w:ilvl w:val="0"/>
          <w:numId w:val="24"/>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t>What is the probability that a six-color spinner lands on red?</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lastRenderedPageBreak/>
        <w:t>Geometric probabilities can be estimated using empirical (experimental) methods or identified exactly (theoretical probability) using analytical methods.</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Definition: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An </w:t>
      </w:r>
      <w:r w:rsidRPr="00C92697">
        <w:rPr>
          <w:rFonts w:ascii="Times New Roman" w:hAnsi="Times New Roman" w:cs="Times New Roman"/>
          <w:sz w:val="24"/>
          <w:szCs w:val="24"/>
          <w:u w:val="single"/>
        </w:rPr>
        <w:t>empirical probability</w:t>
      </w:r>
      <w:r w:rsidRPr="00C92697">
        <w:rPr>
          <w:rFonts w:ascii="Times New Roman" w:hAnsi="Times New Roman" w:cs="Times New Roman"/>
          <w:sz w:val="24"/>
          <w:szCs w:val="24"/>
        </w:rPr>
        <w:t xml:space="preserve"> is the proportion of times an event of interest occurs in a set number of repetitions of an experiment.</w:t>
      </w:r>
    </w:p>
    <w:p w:rsidR="00B609ED" w:rsidRPr="00C92697" w:rsidRDefault="00B609ED" w:rsidP="00B609ED">
      <w:pPr>
        <w:spacing w:line="240" w:lineRule="auto"/>
        <w:rPr>
          <w:rFonts w:ascii="Times New Roman" w:hAnsi="Times New Roman"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6288"/>
      </w:tblGrid>
      <w:tr w:rsidR="00B609ED" w:rsidRPr="00C92697" w:rsidTr="004D1B13">
        <w:tc>
          <w:tcPr>
            <w:tcW w:w="2718" w:type="dxa"/>
          </w:tcPr>
          <w:p w:rsidR="00B609ED" w:rsidRPr="00C92697" w:rsidRDefault="00B609ED" w:rsidP="004D1B13">
            <w:pPr>
              <w:rPr>
                <w:rFonts w:ascii="Times New Roman" w:hAnsi="Times New Roman" w:cs="Times New Roman"/>
                <w:sz w:val="24"/>
                <w:szCs w:val="24"/>
              </w:rPr>
            </w:pPr>
            <w:r w:rsidRPr="00C92697">
              <w:rPr>
                <w:rFonts w:ascii="Times New Roman" w:hAnsi="Times New Roman" w:cs="Times New Roman"/>
                <w:noProof/>
                <w:sz w:val="24"/>
                <w:szCs w:val="24"/>
              </w:rPr>
              <w:drawing>
                <wp:inline distT="0" distB="0" distL="0" distR="0" wp14:anchorId="7ACC08EF" wp14:editId="007FC3F8">
                  <wp:extent cx="1485900" cy="1367861"/>
                  <wp:effectExtent l="0" t="0" r="0" b="381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96" cy="1367949"/>
                          </a:xfrm>
                          <a:prstGeom prst="rect">
                            <a:avLst/>
                          </a:prstGeom>
                          <a:noFill/>
                          <a:ln>
                            <a:noFill/>
                          </a:ln>
                        </pic:spPr>
                      </pic:pic>
                    </a:graphicData>
                  </a:graphic>
                </wp:inline>
              </w:drawing>
            </w:r>
          </w:p>
        </w:tc>
        <w:tc>
          <w:tcPr>
            <w:tcW w:w="6498" w:type="dxa"/>
          </w:tcPr>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Throw 50 darts at the target.</w:t>
            </w:r>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5 darts hit the bull’s eye.</w:t>
            </w:r>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eastAsiaTheme="minorEastAsia" w:hAnsi="Times New Roman" w:cs="Times New Roman"/>
                <w:sz w:val="24"/>
                <w:szCs w:val="24"/>
              </w:rPr>
            </w:pPr>
            <w:r w:rsidRPr="00C92697">
              <w:rPr>
                <w:rFonts w:ascii="Times New Roman" w:hAnsi="Times New Roman" w:cs="Times New Roman"/>
                <w:sz w:val="24"/>
                <w:szCs w:val="24"/>
              </w:rPr>
              <w:t xml:space="preserve">The empirical probability </w:t>
            </w:r>
            <w:r>
              <w:rPr>
                <w:rFonts w:ascii="Times New Roman" w:hAnsi="Times New Roman" w:cs="Times New Roman"/>
                <w:sz w:val="24"/>
                <w:szCs w:val="24"/>
              </w:rPr>
              <w:t>of hitting the bull’s eye is 5/5</w:t>
            </w:r>
            <w:r w:rsidRPr="00C92697">
              <w:rPr>
                <w:rFonts w:ascii="Times New Roman" w:hAnsi="Times New Roman" w:cs="Times New Roman"/>
                <w:sz w:val="24"/>
                <w:szCs w:val="24"/>
              </w:rPr>
              <w:t>0 = 1/10.</w:t>
            </w:r>
          </w:p>
          <w:p w:rsidR="00B609ED" w:rsidRPr="00C92697" w:rsidRDefault="00B609ED" w:rsidP="004D1B13">
            <w:pPr>
              <w:pStyle w:val="ListParagraph"/>
              <w:ind w:left="0"/>
              <w:rPr>
                <w:rFonts w:ascii="Times New Roman" w:eastAsiaTheme="minorEastAsia"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p>
        </w:tc>
      </w:tr>
    </w:tbl>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5769"/>
      </w:tblGrid>
      <w:tr w:rsidR="00B609ED" w:rsidRPr="00C92697" w:rsidTr="004D1B13">
        <w:tc>
          <w:tcPr>
            <w:tcW w:w="2898" w:type="dxa"/>
          </w:tcPr>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noProof/>
                <w:sz w:val="24"/>
                <w:szCs w:val="24"/>
              </w:rPr>
              <w:drawing>
                <wp:inline distT="0" distB="0" distL="0" distR="0" wp14:anchorId="408DC069" wp14:editId="191B4248">
                  <wp:extent cx="1270000" cy="1263298"/>
                  <wp:effectExtent l="0" t="0" r="0" b="698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1263298"/>
                          </a:xfrm>
                          <a:prstGeom prst="rect">
                            <a:avLst/>
                          </a:prstGeom>
                          <a:noFill/>
                          <a:ln>
                            <a:noFill/>
                          </a:ln>
                        </pic:spPr>
                      </pic:pic>
                    </a:graphicData>
                  </a:graphic>
                </wp:inline>
              </w:drawing>
            </w:r>
          </w:p>
        </w:tc>
        <w:tc>
          <w:tcPr>
            <w:tcW w:w="5958" w:type="dxa"/>
          </w:tcPr>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 xml:space="preserve">Spin the spinner 100 times.  </w:t>
            </w:r>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Spinner lands on red 8 times.</w:t>
            </w:r>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Empirical probability = 8/100 = 2/25.</w:t>
            </w:r>
          </w:p>
        </w:tc>
      </w:tr>
    </w:tbl>
    <w:p w:rsidR="00B609ED" w:rsidRPr="00C92697"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Definition: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A </w:t>
      </w:r>
      <w:r w:rsidRPr="00C92697">
        <w:rPr>
          <w:rFonts w:ascii="Times New Roman" w:hAnsi="Times New Roman" w:cs="Times New Roman"/>
          <w:sz w:val="24"/>
          <w:szCs w:val="24"/>
          <w:u w:val="single"/>
        </w:rPr>
        <w:t>theoretical probability</w:t>
      </w:r>
      <w:r w:rsidRPr="00C92697">
        <w:rPr>
          <w:rFonts w:ascii="Times New Roman" w:hAnsi="Times New Roman" w:cs="Times New Roman"/>
          <w:sz w:val="24"/>
          <w:szCs w:val="24"/>
        </w:rPr>
        <w:t xml:space="preserve"> is the proportion of times an event of interest would be expected to occur in an infinite number of repetitions of an experiment.</w:t>
      </w:r>
      <w:r>
        <w:rPr>
          <w:rFonts w:ascii="Times New Roman" w:hAnsi="Times New Roman" w:cs="Times New Roman"/>
          <w:sz w:val="24"/>
          <w:szCs w:val="24"/>
        </w:rPr>
        <w:t xml:space="preserve">  For a geometric probability, this is the ratio of the area of interest (e.g. bull’s eye) to the total area (e.g. target).</w:t>
      </w:r>
    </w:p>
    <w:p w:rsidR="00B609ED" w:rsidRPr="00C92697" w:rsidRDefault="00B609ED" w:rsidP="00B609ED">
      <w:pPr>
        <w:spacing w:line="240" w:lineRule="auto"/>
        <w:rPr>
          <w:rFonts w:ascii="Times New Roman" w:hAnsi="Times New Roman"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029"/>
      </w:tblGrid>
      <w:tr w:rsidR="00B609ED" w:rsidRPr="00C92697" w:rsidTr="004D1B13">
        <w:tc>
          <w:tcPr>
            <w:tcW w:w="2988" w:type="dxa"/>
          </w:tcPr>
          <w:p w:rsidR="00B609ED" w:rsidRPr="00C92697" w:rsidRDefault="00B609ED" w:rsidP="004D1B13">
            <w:pPr>
              <w:rPr>
                <w:rFonts w:ascii="Times New Roman" w:hAnsi="Times New Roman" w:cs="Times New Roman"/>
                <w:sz w:val="24"/>
                <w:szCs w:val="24"/>
              </w:rPr>
            </w:pPr>
            <w:r w:rsidRPr="00C92697">
              <w:rPr>
                <w:rFonts w:ascii="Times New Roman" w:hAnsi="Times New Roman" w:cs="Times New Roman"/>
                <w:noProof/>
                <w:sz w:val="24"/>
                <w:szCs w:val="24"/>
              </w:rPr>
              <w:drawing>
                <wp:inline distT="0" distB="0" distL="0" distR="0" wp14:anchorId="45CA83B2" wp14:editId="052B1EB5">
                  <wp:extent cx="1485900" cy="1367861"/>
                  <wp:effectExtent l="0" t="0" r="0" b="381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96" cy="1367949"/>
                          </a:xfrm>
                          <a:prstGeom prst="rect">
                            <a:avLst/>
                          </a:prstGeom>
                          <a:noFill/>
                          <a:ln>
                            <a:noFill/>
                          </a:ln>
                        </pic:spPr>
                      </pic:pic>
                    </a:graphicData>
                  </a:graphic>
                </wp:inline>
              </w:drawing>
            </w:r>
          </w:p>
        </w:tc>
        <w:tc>
          <w:tcPr>
            <w:tcW w:w="6228" w:type="dxa"/>
          </w:tcPr>
          <w:p w:rsidR="00B609ED" w:rsidRPr="00C92697" w:rsidRDefault="00B609ED" w:rsidP="004D1B13">
            <w:pPr>
              <w:pStyle w:val="ListParagraph"/>
              <w:ind w:left="0"/>
              <w:rPr>
                <w:rFonts w:ascii="Times New Roman" w:eastAsiaTheme="minorEastAsia" w:hAnsi="Times New Roman" w:cs="Times New Roman"/>
                <w:sz w:val="24"/>
                <w:szCs w:val="24"/>
              </w:rPr>
            </w:pPr>
            <w:r w:rsidRPr="00C92697">
              <w:rPr>
                <w:rFonts w:ascii="Times New Roman" w:hAnsi="Times New Roman" w:cs="Times New Roman"/>
                <w:sz w:val="24"/>
                <w:szCs w:val="24"/>
              </w:rPr>
              <w:t xml:space="preserve">Area of target = </w:t>
            </w:r>
            <m:oMath>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6</m:t>
                  </m:r>
                </m:e>
                <m:sup>
                  <m:r>
                    <w:rPr>
                      <w:rFonts w:ascii="Cambria Math" w:hAnsi="Cambria Math" w:cs="Times New Roman"/>
                      <w:sz w:val="24"/>
                      <w:szCs w:val="24"/>
                    </w:rPr>
                    <m:t>2</m:t>
                  </m:r>
                </m:sup>
              </m:sSup>
            </m:oMath>
          </w:p>
          <w:p w:rsidR="00B609ED" w:rsidRPr="00C92697" w:rsidRDefault="00B609ED" w:rsidP="004D1B13">
            <w:pPr>
              <w:pStyle w:val="ListParagraph"/>
              <w:ind w:left="0"/>
              <w:rPr>
                <w:rFonts w:ascii="Times New Roman" w:eastAsiaTheme="minorEastAsia"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eastAsiaTheme="minorEastAsia" w:hAnsi="Times New Roman" w:cs="Times New Roman"/>
                <w:sz w:val="24"/>
                <w:szCs w:val="24"/>
              </w:rPr>
              <w:t xml:space="preserve">Area of bull’s eye = </w:t>
            </w:r>
            <m:oMath>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oMath>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 xml:space="preserve">Theoretical probability of hitting bull’s eye =  </w:t>
            </w:r>
            <m:oMath>
              <m:f>
                <m:fPr>
                  <m:ctrlPr>
                    <w:rPr>
                      <w:rFonts w:ascii="Cambria Math" w:hAnsi="Cambria Math" w:cs="Times New Roman"/>
                      <w:i/>
                      <w:sz w:val="24"/>
                      <w:szCs w:val="24"/>
                    </w:rPr>
                  </m:ctrlPr>
                </m:fPr>
                <m:num>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num>
                <m:den>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6</m:t>
                      </m:r>
                    </m:e>
                    <m:sup>
                      <m:r>
                        <w:rPr>
                          <w:rFonts w:ascii="Cambria Math" w:hAnsi="Cambria Math" w:cs="Times New Roman"/>
                          <w:sz w:val="24"/>
                          <w:szCs w:val="24"/>
                        </w:rPr>
                        <m:t>2</m:t>
                      </m:r>
                    </m:sup>
                  </m:sSup>
                </m:den>
              </m:f>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p>
        </w:tc>
      </w:tr>
    </w:tbl>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5770"/>
      </w:tblGrid>
      <w:tr w:rsidR="00B609ED" w:rsidRPr="00C92697" w:rsidTr="004D1B13">
        <w:tc>
          <w:tcPr>
            <w:tcW w:w="2898" w:type="dxa"/>
          </w:tcPr>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noProof/>
                <w:sz w:val="24"/>
                <w:szCs w:val="24"/>
              </w:rPr>
              <w:lastRenderedPageBreak/>
              <w:drawing>
                <wp:inline distT="0" distB="0" distL="0" distR="0" wp14:anchorId="6245AD77" wp14:editId="261C9269">
                  <wp:extent cx="1270000" cy="1263298"/>
                  <wp:effectExtent l="0" t="0" r="0" b="698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0" cy="1263298"/>
                          </a:xfrm>
                          <a:prstGeom prst="rect">
                            <a:avLst/>
                          </a:prstGeom>
                          <a:noFill/>
                          <a:ln>
                            <a:noFill/>
                          </a:ln>
                        </pic:spPr>
                      </pic:pic>
                    </a:graphicData>
                  </a:graphic>
                </wp:inline>
              </w:drawing>
            </w:r>
          </w:p>
        </w:tc>
        <w:tc>
          <w:tcPr>
            <w:tcW w:w="5958" w:type="dxa"/>
          </w:tcPr>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 xml:space="preserve">Area of spinner = </w:t>
            </w:r>
            <m:oMath>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oMath>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 xml:space="preserve">Area of red section =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oMath>
          </w:p>
          <w:p w:rsidR="00B609ED" w:rsidRPr="00C92697" w:rsidRDefault="00B609ED" w:rsidP="004D1B13">
            <w:pPr>
              <w:pStyle w:val="ListParagraph"/>
              <w:ind w:left="0"/>
              <w:rPr>
                <w:rFonts w:ascii="Times New Roman" w:hAnsi="Times New Roman" w:cs="Times New Roman"/>
                <w:sz w:val="24"/>
                <w:szCs w:val="24"/>
              </w:rPr>
            </w:pPr>
          </w:p>
          <w:p w:rsidR="00B609ED" w:rsidRPr="00C92697" w:rsidRDefault="00B609ED" w:rsidP="004D1B13">
            <w:pPr>
              <w:pStyle w:val="ListParagraph"/>
              <w:ind w:left="0"/>
              <w:rPr>
                <w:rFonts w:ascii="Times New Roman" w:hAnsi="Times New Roman" w:cs="Times New Roman"/>
                <w:sz w:val="24"/>
                <w:szCs w:val="24"/>
              </w:rPr>
            </w:pPr>
            <w:r w:rsidRPr="00C92697">
              <w:rPr>
                <w:rFonts w:ascii="Times New Roman" w:hAnsi="Times New Roman" w:cs="Times New Roman"/>
                <w:sz w:val="24"/>
                <w:szCs w:val="24"/>
              </w:rPr>
              <w:t xml:space="preserve">Theoretical probability of landing on red = </w:t>
            </w:r>
            <m:oMath>
              <m:f>
                <m:fPr>
                  <m:ctrlPr>
                    <w:rPr>
                      <w:rFonts w:ascii="Cambria Math" w:hAnsi="Cambria Math" w:cs="Times New Roman"/>
                      <w:i/>
                      <w:sz w:val="24"/>
                      <w:szCs w:val="24"/>
                    </w:rPr>
                  </m:ctrlPr>
                </m:fPr>
                <m:num>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num>
                <m:den>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den>
              </m:f>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w:p>
        </w:tc>
      </w:tr>
    </w:tbl>
    <w:p w:rsidR="00B609ED" w:rsidRPr="00C92697"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b/>
          <w:i/>
          <w:sz w:val="28"/>
          <w:szCs w:val="28"/>
        </w:rPr>
      </w:pPr>
    </w:p>
    <w:p w:rsidR="00B609ED" w:rsidRDefault="00B609ED" w:rsidP="00B609ED">
      <w:pPr>
        <w:spacing w:line="240" w:lineRule="auto"/>
        <w:rPr>
          <w:rFonts w:ascii="Times New Roman" w:hAnsi="Times New Roman" w:cs="Times New Roman"/>
          <w:b/>
          <w:i/>
          <w:sz w:val="28"/>
          <w:szCs w:val="28"/>
        </w:rPr>
      </w:pPr>
    </w:p>
    <w:p w:rsidR="00B609ED" w:rsidRDefault="00B609ED" w:rsidP="00B609ED">
      <w:pPr>
        <w:spacing w:line="240" w:lineRule="auto"/>
        <w:rPr>
          <w:rFonts w:ascii="Times New Roman" w:hAnsi="Times New Roman" w:cs="Times New Roman"/>
          <w:b/>
          <w:i/>
          <w:sz w:val="28"/>
          <w:szCs w:val="28"/>
        </w:rPr>
      </w:pPr>
    </w:p>
    <w:p w:rsidR="00B609ED" w:rsidRDefault="00B609ED" w:rsidP="00B609ED">
      <w:pPr>
        <w:spacing w:line="240" w:lineRule="auto"/>
        <w:rPr>
          <w:rFonts w:ascii="Times New Roman" w:hAnsi="Times New Roman" w:cs="Times New Roman"/>
          <w:b/>
          <w:i/>
          <w:sz w:val="28"/>
          <w:szCs w:val="28"/>
        </w:rPr>
      </w:pPr>
    </w:p>
    <w:p w:rsidR="00B609ED" w:rsidRPr="004428D8" w:rsidRDefault="00B609ED" w:rsidP="00B609ED">
      <w:pPr>
        <w:spacing w:line="240" w:lineRule="auto"/>
        <w:rPr>
          <w:rFonts w:ascii="Times New Roman" w:hAnsi="Times New Roman" w:cs="Times New Roman"/>
          <w:b/>
          <w:i/>
          <w:sz w:val="28"/>
          <w:szCs w:val="28"/>
        </w:rPr>
      </w:pPr>
      <w:r w:rsidRPr="004428D8">
        <w:rPr>
          <w:rFonts w:ascii="Times New Roman" w:hAnsi="Times New Roman" w:cs="Times New Roman"/>
          <w:b/>
          <w:i/>
          <w:sz w:val="28"/>
          <w:szCs w:val="28"/>
        </w:rPr>
        <w:t>Investigation (Empirical)</w:t>
      </w:r>
    </w:p>
    <w:p w:rsidR="00B609ED" w:rsidRDefault="00B609ED" w:rsidP="00B609ED">
      <w:pPr>
        <w:spacing w:line="240" w:lineRule="auto"/>
        <w:rPr>
          <w:rFonts w:ascii="Times New Roman" w:hAnsi="Times New Roman" w:cs="Times New Roman"/>
          <w:b/>
          <w:sz w:val="24"/>
          <w:szCs w:val="24"/>
        </w:rPr>
      </w:pPr>
    </w:p>
    <w:p w:rsidR="00B609ED" w:rsidRPr="00251AD3" w:rsidRDefault="00B609ED" w:rsidP="00B609ED">
      <w:pPr>
        <w:spacing w:line="240" w:lineRule="auto"/>
        <w:rPr>
          <w:rFonts w:ascii="Times New Roman" w:hAnsi="Times New Roman" w:cs="Times New Roman"/>
          <w:b/>
          <w:sz w:val="24"/>
          <w:szCs w:val="24"/>
        </w:rPr>
      </w:pPr>
      <w:r w:rsidRPr="00251AD3">
        <w:rPr>
          <w:rFonts w:ascii="Times New Roman" w:hAnsi="Times New Roman" w:cs="Times New Roman"/>
          <w:b/>
          <w:sz w:val="24"/>
          <w:szCs w:val="24"/>
        </w:rPr>
        <w:t>The GAISE Statistical Problem-Solving Procedure</w:t>
      </w:r>
    </w:p>
    <w:p w:rsidR="00B609ED" w:rsidRPr="00C92697" w:rsidRDefault="00B609ED" w:rsidP="00B609ED">
      <w:pPr>
        <w:spacing w:line="240" w:lineRule="auto"/>
        <w:rPr>
          <w:rFonts w:ascii="Times New Roman" w:hAnsi="Times New Roman" w:cs="Times New Roman"/>
          <w:b/>
          <w:sz w:val="24"/>
          <w:szCs w:val="24"/>
        </w:rPr>
      </w:pPr>
    </w:p>
    <w:p w:rsidR="00B609ED" w:rsidRPr="0061194D" w:rsidRDefault="00B609ED" w:rsidP="00B609ED">
      <w:pPr>
        <w:spacing w:line="240" w:lineRule="auto"/>
        <w:rPr>
          <w:rFonts w:ascii="Times New Roman" w:hAnsi="Times New Roman" w:cs="Times New Roman"/>
          <w:b/>
          <w:sz w:val="24"/>
          <w:szCs w:val="24"/>
        </w:rPr>
      </w:pPr>
      <w:r w:rsidRPr="0061194D">
        <w:rPr>
          <w:rFonts w:ascii="Times New Roman" w:hAnsi="Times New Roman" w:cs="Times New Roman"/>
          <w:b/>
          <w:sz w:val="24"/>
          <w:szCs w:val="24"/>
        </w:rPr>
        <w:t>I. Formulate</w:t>
      </w:r>
      <w:r>
        <w:rPr>
          <w:rFonts w:ascii="Times New Roman" w:hAnsi="Times New Roman" w:cs="Times New Roman"/>
          <w:b/>
          <w:sz w:val="24"/>
          <w:szCs w:val="24"/>
        </w:rPr>
        <w:t xml:space="preserve"> </w:t>
      </w:r>
      <w:r w:rsidRPr="0061194D">
        <w:rPr>
          <w:rFonts w:ascii="Times New Roman" w:hAnsi="Times New Roman" w:cs="Times New Roman"/>
          <w:b/>
          <w:sz w:val="24"/>
          <w:szCs w:val="24"/>
        </w:rPr>
        <w:t>Question</w:t>
      </w:r>
      <w:r>
        <w:rPr>
          <w:rFonts w:ascii="Times New Roman" w:hAnsi="Times New Roman" w:cs="Times New Roman"/>
          <w:b/>
          <w:sz w:val="24"/>
          <w:szCs w:val="24"/>
        </w:rPr>
        <w:t>(s)</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Buffon’s coin problem: </w:t>
      </w:r>
      <w:r>
        <w:rPr>
          <w:rFonts w:ascii="Times New Roman" w:hAnsi="Times New Roman" w:cs="Times New Roman"/>
          <w:sz w:val="24"/>
          <w:szCs w:val="24"/>
        </w:rPr>
        <w:t xml:space="preserve"> </w:t>
      </w:r>
      <w:r w:rsidRPr="00C92697">
        <w:rPr>
          <w:rFonts w:ascii="Times New Roman" w:hAnsi="Times New Roman" w:cs="Times New Roman"/>
          <w:sz w:val="24"/>
          <w:szCs w:val="24"/>
        </w:rPr>
        <w:t>What is the probability that a coin, tossed randomly at a grid, will land entirely within a tile rather tha</w:t>
      </w:r>
      <w:r>
        <w:rPr>
          <w:rFonts w:ascii="Times New Roman" w:hAnsi="Times New Roman" w:cs="Times New Roman"/>
          <w:sz w:val="24"/>
          <w:szCs w:val="24"/>
        </w:rPr>
        <w:t>n</w:t>
      </w:r>
      <w:r w:rsidRPr="00C92697">
        <w:rPr>
          <w:rFonts w:ascii="Times New Roman" w:hAnsi="Times New Roman" w:cs="Times New Roman"/>
          <w:sz w:val="24"/>
          <w:szCs w:val="24"/>
        </w:rPr>
        <w:t xml:space="preserve"> across the tile boundaries? (</w:t>
      </w:r>
      <w:r>
        <w:rPr>
          <w:rFonts w:ascii="Times New Roman" w:hAnsi="Times New Roman" w:cs="Times New Roman"/>
          <w:sz w:val="24"/>
          <w:szCs w:val="24"/>
        </w:rPr>
        <w:t>Again, f</w:t>
      </w:r>
      <w:r w:rsidRPr="00C92697">
        <w:rPr>
          <w:rFonts w:ascii="Times New Roman" w:hAnsi="Times New Roman" w:cs="Times New Roman"/>
          <w:sz w:val="24"/>
          <w:szCs w:val="24"/>
        </w:rPr>
        <w:t>or the purposes of this activity, assume that the diameter of the coin is less than the length of a side of the tile.)</w:t>
      </w:r>
    </w:p>
    <w:p w:rsidR="00B609ED" w:rsidRPr="00C92697" w:rsidRDefault="00B609ED" w:rsidP="00B609ED">
      <w:pPr>
        <w:spacing w:line="240" w:lineRule="auto"/>
        <w:rPr>
          <w:rFonts w:ascii="Times New Roman" w:hAnsi="Times New Roman" w:cs="Times New Roman"/>
          <w:sz w:val="24"/>
          <w:szCs w:val="24"/>
        </w:rPr>
      </w:pPr>
    </w:p>
    <w:p w:rsidR="00B609ED" w:rsidRPr="0061194D" w:rsidRDefault="00B609ED" w:rsidP="00B609ED">
      <w:pPr>
        <w:spacing w:line="240" w:lineRule="auto"/>
        <w:rPr>
          <w:rFonts w:ascii="Times New Roman" w:hAnsi="Times New Roman" w:cs="Times New Roman"/>
          <w:b/>
          <w:sz w:val="24"/>
          <w:szCs w:val="24"/>
        </w:rPr>
      </w:pPr>
      <w:r w:rsidRPr="0061194D">
        <w:rPr>
          <w:rFonts w:ascii="Times New Roman" w:hAnsi="Times New Roman" w:cs="Times New Roman"/>
          <w:b/>
          <w:sz w:val="24"/>
          <w:szCs w:val="24"/>
        </w:rPr>
        <w:t xml:space="preserve">II. </w:t>
      </w:r>
      <w:r>
        <w:rPr>
          <w:rFonts w:ascii="Times New Roman" w:hAnsi="Times New Roman" w:cs="Times New Roman"/>
          <w:b/>
          <w:sz w:val="24"/>
          <w:szCs w:val="24"/>
        </w:rPr>
        <w:t xml:space="preserve">Design and Implement a Plan to </w:t>
      </w:r>
      <w:r w:rsidRPr="0061194D">
        <w:rPr>
          <w:rFonts w:ascii="Times New Roman" w:hAnsi="Times New Roman" w:cs="Times New Roman"/>
          <w:b/>
          <w:sz w:val="24"/>
          <w:szCs w:val="24"/>
        </w:rPr>
        <w:t xml:space="preserve">Collect </w:t>
      </w:r>
      <w:r>
        <w:rPr>
          <w:rFonts w:ascii="Times New Roman" w:hAnsi="Times New Roman" w:cs="Times New Roman"/>
          <w:b/>
          <w:sz w:val="24"/>
          <w:szCs w:val="24"/>
        </w:rPr>
        <w:t xml:space="preserve">the </w:t>
      </w:r>
      <w:r w:rsidRPr="0061194D">
        <w:rPr>
          <w:rFonts w:ascii="Times New Roman" w:hAnsi="Times New Roman" w:cs="Times New Roman"/>
          <w:b/>
          <w:sz w:val="24"/>
          <w:szCs w:val="24"/>
        </w:rPr>
        <w:t>Data</w:t>
      </w:r>
    </w:p>
    <w:p w:rsidR="00B609ED" w:rsidRPr="00C92697" w:rsidRDefault="00B609ED" w:rsidP="00B609ED">
      <w:pPr>
        <w:pStyle w:val="ListParagraph"/>
        <w:numPr>
          <w:ilvl w:val="0"/>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Discuss as a class</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how would we identify an empirical solution to Buffon’s coin problem?</w:t>
      </w:r>
      <w:r>
        <w:rPr>
          <w:rFonts w:ascii="Times New Roman" w:hAnsi="Times New Roman" w:cs="Times New Roman"/>
          <w:sz w:val="24"/>
          <w:szCs w:val="24"/>
        </w:rPr>
        <w:t xml:space="preserve"> (This corresponds to prompt 1 on the task sheet.)</w:t>
      </w:r>
    </w:p>
    <w:p w:rsidR="00B609ED" w:rsidRPr="00C92697" w:rsidRDefault="00B609ED" w:rsidP="00B609ED">
      <w:pPr>
        <w:spacing w:line="240" w:lineRule="auto"/>
        <w:ind w:left="720"/>
        <w:rPr>
          <w:rFonts w:ascii="Times New Roman" w:hAnsi="Times New Roman" w:cs="Times New Roman"/>
          <w:sz w:val="24"/>
          <w:szCs w:val="24"/>
        </w:rPr>
      </w:pPr>
      <w:r w:rsidRPr="00C92697">
        <w:rPr>
          <w:rFonts w:ascii="Times New Roman" w:hAnsi="Times New Roman" w:cs="Times New Roman"/>
          <w:sz w:val="24"/>
          <w:szCs w:val="24"/>
        </w:rPr>
        <w:t xml:space="preserve">(After students propose tossing coins at a grid, discuss details of the experiment: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how many times will they throw the coin?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How will the coin be tossed? </w:t>
      </w:r>
      <w:r>
        <w:rPr>
          <w:rFonts w:ascii="Times New Roman" w:hAnsi="Times New Roman" w:cs="Times New Roman"/>
          <w:sz w:val="24"/>
          <w:szCs w:val="24"/>
        </w:rPr>
        <w:t xml:space="preserve"> Does skill matter? </w:t>
      </w:r>
      <w:r w:rsidRPr="00C92697">
        <w:rPr>
          <w:rFonts w:ascii="Times New Roman" w:hAnsi="Times New Roman" w:cs="Times New Roman"/>
          <w:sz w:val="24"/>
          <w:szCs w:val="24"/>
        </w:rPr>
        <w:t>Will they count the times that the coin lands on a boundary or the times it lands entirely within a tile?</w:t>
      </w:r>
      <w:r>
        <w:rPr>
          <w:rFonts w:ascii="Times New Roman" w:hAnsi="Times New Roman" w:cs="Times New Roman"/>
          <w:sz w:val="24"/>
          <w:szCs w:val="24"/>
        </w:rPr>
        <w:t xml:space="preserve">  Will each group do this the same way?  What difference will it make if they do not? </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(For purposes of later discussion it will be helpful if everyone considers the event that the coin lands entirely within a tile.) </w:t>
      </w:r>
      <w:r w:rsidRPr="00C92697">
        <w:rPr>
          <w:rFonts w:ascii="Times New Roman" w:hAnsi="Times New Roman" w:cs="Times New Roman"/>
          <w:sz w:val="24"/>
          <w:szCs w:val="24"/>
        </w:rPr>
        <w:t xml:space="preserve">Who will record the outcome of each toss? </w:t>
      </w:r>
      <w:r>
        <w:rPr>
          <w:rFonts w:ascii="Times New Roman" w:hAnsi="Times New Roman" w:cs="Times New Roman"/>
          <w:sz w:val="24"/>
          <w:szCs w:val="24"/>
        </w:rPr>
        <w:t xml:space="preserve"> </w:t>
      </w:r>
      <w:r w:rsidRPr="00C92697">
        <w:rPr>
          <w:rFonts w:ascii="Times New Roman" w:hAnsi="Times New Roman" w:cs="Times New Roman"/>
          <w:sz w:val="24"/>
          <w:szCs w:val="24"/>
        </w:rPr>
        <w:t>How will this count translate into an empirical probability?)</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pStyle w:val="ListParagraph"/>
        <w:numPr>
          <w:ilvl w:val="0"/>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Experiment</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I</w:t>
      </w:r>
      <w:r w:rsidRPr="00C92697">
        <w:rPr>
          <w:rFonts w:ascii="Times New Roman" w:hAnsi="Times New Roman" w:cs="Times New Roman"/>
          <w:sz w:val="24"/>
          <w:szCs w:val="24"/>
        </w:rPr>
        <w:t xml:space="preserve">nstruct each group to conduct the experiment, as </w:t>
      </w:r>
      <w:r>
        <w:rPr>
          <w:rFonts w:ascii="Times New Roman" w:hAnsi="Times New Roman" w:cs="Times New Roman"/>
          <w:sz w:val="24"/>
          <w:szCs w:val="24"/>
        </w:rPr>
        <w:t>designed by the class</w:t>
      </w:r>
      <w:r w:rsidRPr="00C92697">
        <w:rPr>
          <w:rFonts w:ascii="Times New Roman" w:hAnsi="Times New Roman" w:cs="Times New Roman"/>
          <w:sz w:val="24"/>
          <w:szCs w:val="24"/>
        </w:rPr>
        <w:t>.</w:t>
      </w:r>
      <w:r>
        <w:rPr>
          <w:rFonts w:ascii="Times New Roman" w:hAnsi="Times New Roman" w:cs="Times New Roman"/>
          <w:sz w:val="24"/>
          <w:szCs w:val="24"/>
        </w:rPr>
        <w:t xml:space="preserve"> (Task sheet prompt 2.)</w:t>
      </w:r>
    </w:p>
    <w:p w:rsidR="00B609ED" w:rsidRPr="00C92697" w:rsidRDefault="00B609ED" w:rsidP="00B609ED">
      <w:pPr>
        <w:spacing w:line="240" w:lineRule="auto"/>
        <w:rPr>
          <w:rFonts w:ascii="Times New Roman" w:hAnsi="Times New Roman" w:cs="Times New Roman"/>
          <w:sz w:val="24"/>
          <w:szCs w:val="24"/>
        </w:rPr>
      </w:pPr>
    </w:p>
    <w:p w:rsidR="00B609ED" w:rsidRPr="0061194D" w:rsidRDefault="00B609ED" w:rsidP="00B609E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III. </w:t>
      </w:r>
      <w:r w:rsidRPr="0061194D">
        <w:rPr>
          <w:rFonts w:ascii="Times New Roman" w:hAnsi="Times New Roman" w:cs="Times New Roman"/>
          <w:b/>
          <w:sz w:val="24"/>
          <w:szCs w:val="24"/>
        </w:rPr>
        <w:t xml:space="preserve">Analyze </w:t>
      </w:r>
      <w:r>
        <w:rPr>
          <w:rFonts w:ascii="Times New Roman" w:hAnsi="Times New Roman" w:cs="Times New Roman"/>
          <w:b/>
          <w:sz w:val="24"/>
          <w:szCs w:val="24"/>
        </w:rPr>
        <w:t xml:space="preserve">the </w:t>
      </w:r>
      <w:r w:rsidRPr="0061194D">
        <w:rPr>
          <w:rFonts w:ascii="Times New Roman" w:hAnsi="Times New Roman" w:cs="Times New Roman"/>
          <w:b/>
          <w:sz w:val="24"/>
          <w:szCs w:val="24"/>
        </w:rPr>
        <w:t>Data</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Instruct each group to use the data they gathered to compute an empirical probability of the event they considered.</w:t>
      </w:r>
    </w:p>
    <w:p w:rsidR="00B609ED" w:rsidRPr="0061194D" w:rsidRDefault="00B609ED" w:rsidP="00B609ED">
      <w:pPr>
        <w:spacing w:line="240" w:lineRule="auto"/>
        <w:rPr>
          <w:rFonts w:ascii="Times New Roman" w:hAnsi="Times New Roman" w:cs="Times New Roman"/>
          <w:b/>
          <w:sz w:val="24"/>
          <w:szCs w:val="24"/>
        </w:rPr>
      </w:pPr>
    </w:p>
    <w:p w:rsidR="00B609ED" w:rsidRPr="0061194D" w:rsidRDefault="00B609ED" w:rsidP="00B609E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IV. </w:t>
      </w:r>
      <w:r w:rsidRPr="0061194D">
        <w:rPr>
          <w:rFonts w:ascii="Times New Roman" w:hAnsi="Times New Roman" w:cs="Times New Roman"/>
          <w:b/>
          <w:sz w:val="24"/>
          <w:szCs w:val="24"/>
        </w:rPr>
        <w:t xml:space="preserve">Interpret the </w:t>
      </w:r>
      <w:r>
        <w:rPr>
          <w:rFonts w:ascii="Times New Roman" w:hAnsi="Times New Roman" w:cs="Times New Roman"/>
          <w:b/>
          <w:sz w:val="24"/>
          <w:szCs w:val="24"/>
        </w:rPr>
        <w:t>Results</w:t>
      </w:r>
    </w:p>
    <w:p w:rsidR="00B609ED" w:rsidRPr="00C92697" w:rsidRDefault="00B609ED" w:rsidP="00B609ED">
      <w:pPr>
        <w:pStyle w:val="ListParagraph"/>
        <w:numPr>
          <w:ilvl w:val="0"/>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Discuss as a class</w:t>
      </w:r>
      <w:r w:rsidRPr="00C92697">
        <w:rPr>
          <w:rFonts w:ascii="Times New Roman" w:hAnsi="Times New Roman" w:cs="Times New Roman"/>
          <w:sz w:val="24"/>
          <w:szCs w:val="24"/>
        </w:rPr>
        <w:t xml:space="preserve">: </w:t>
      </w:r>
    </w:p>
    <w:p w:rsidR="00B609ED" w:rsidRPr="00C92697" w:rsidRDefault="00B609ED" w:rsidP="00B609ED">
      <w:pPr>
        <w:pStyle w:val="ListParagraph"/>
        <w:numPr>
          <w:ilvl w:val="1"/>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t xml:space="preserve">Summarize the probabilities on the board or other place where all students can see.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Ask students what they observe about the empirical probabilities computed by the groups. (They are not all the same, most are similar, </w:t>
      </w:r>
      <w:proofErr w:type="gramStart"/>
      <w:r w:rsidRPr="00C92697">
        <w:rPr>
          <w:rFonts w:ascii="Times New Roman" w:hAnsi="Times New Roman" w:cs="Times New Roman"/>
          <w:sz w:val="24"/>
          <w:szCs w:val="24"/>
        </w:rPr>
        <w:t>a</w:t>
      </w:r>
      <w:proofErr w:type="gramEnd"/>
      <w:r w:rsidRPr="00C92697">
        <w:rPr>
          <w:rFonts w:ascii="Times New Roman" w:hAnsi="Times New Roman" w:cs="Times New Roman"/>
          <w:sz w:val="24"/>
          <w:szCs w:val="24"/>
        </w:rPr>
        <w:t xml:space="preserve"> few may differ by a lot, if the experiment were repeated different answers would be obtained). </w:t>
      </w:r>
    </w:p>
    <w:p w:rsidR="00B609ED" w:rsidRPr="00C92697" w:rsidRDefault="00B609ED" w:rsidP="00B609ED">
      <w:pPr>
        <w:pStyle w:val="ListParagraph"/>
        <w:numPr>
          <w:ilvl w:val="1"/>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lastRenderedPageBreak/>
        <w:t>Is it possible to get a more stable answer? (Yes, repeat the experiment more times, combine data from different groups).</w:t>
      </w:r>
    </w:p>
    <w:p w:rsidR="00B609ED" w:rsidRPr="00C92697" w:rsidRDefault="00B609ED" w:rsidP="00B609ED">
      <w:pPr>
        <w:pStyle w:val="ListParagraph"/>
        <w:numPr>
          <w:ilvl w:val="1"/>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t>Ask the students what they would expect to see if the coin could be tossed an infinite number of times. Why would they expect to see this?</w:t>
      </w:r>
      <w:r>
        <w:rPr>
          <w:rFonts w:ascii="Times New Roman" w:hAnsi="Times New Roman" w:cs="Times New Roman"/>
          <w:sz w:val="24"/>
          <w:szCs w:val="24"/>
        </w:rPr>
        <w:t xml:space="preserve">  (Task sheet prompt 3.)</w:t>
      </w: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4428D8" w:rsidRDefault="00B609ED" w:rsidP="00B609ED">
      <w:pPr>
        <w:spacing w:line="240" w:lineRule="auto"/>
        <w:rPr>
          <w:rFonts w:ascii="Times New Roman" w:hAnsi="Times New Roman" w:cs="Times New Roman"/>
          <w:b/>
          <w:i/>
          <w:sz w:val="28"/>
          <w:szCs w:val="28"/>
        </w:rPr>
      </w:pPr>
      <w:r w:rsidRPr="004428D8">
        <w:rPr>
          <w:rFonts w:ascii="Times New Roman" w:hAnsi="Times New Roman" w:cs="Times New Roman"/>
          <w:b/>
          <w:i/>
          <w:sz w:val="28"/>
          <w:szCs w:val="28"/>
        </w:rPr>
        <w:t>Investigation (Theoretical)</w:t>
      </w:r>
    </w:p>
    <w:p w:rsidR="00B609ED" w:rsidRPr="00C92697" w:rsidRDefault="00B609ED" w:rsidP="00B609ED">
      <w:pPr>
        <w:spacing w:line="240" w:lineRule="auto"/>
        <w:rPr>
          <w:rFonts w:ascii="Times New Roman" w:hAnsi="Times New Roman" w:cs="Times New Roman"/>
          <w:i/>
          <w:sz w:val="24"/>
          <w:szCs w:val="24"/>
        </w:rPr>
      </w:pPr>
    </w:p>
    <w:p w:rsidR="00B609ED" w:rsidRPr="0061194D" w:rsidRDefault="00B609ED" w:rsidP="00B609ED">
      <w:pPr>
        <w:spacing w:line="240" w:lineRule="auto"/>
        <w:rPr>
          <w:rFonts w:ascii="Times New Roman" w:hAnsi="Times New Roman" w:cs="Times New Roman"/>
          <w:b/>
          <w:sz w:val="24"/>
          <w:szCs w:val="24"/>
        </w:rPr>
      </w:pPr>
      <w:r w:rsidRPr="0061194D">
        <w:rPr>
          <w:rFonts w:ascii="Times New Roman" w:hAnsi="Times New Roman" w:cs="Times New Roman"/>
          <w:b/>
          <w:sz w:val="24"/>
          <w:szCs w:val="24"/>
        </w:rPr>
        <w:t xml:space="preserve">I. </w:t>
      </w:r>
      <w:r>
        <w:rPr>
          <w:rFonts w:ascii="Times New Roman" w:hAnsi="Times New Roman" w:cs="Times New Roman"/>
          <w:b/>
          <w:sz w:val="24"/>
          <w:szCs w:val="24"/>
        </w:rPr>
        <w:t xml:space="preserve"> </w:t>
      </w:r>
      <w:r w:rsidRPr="0061194D">
        <w:rPr>
          <w:rFonts w:ascii="Times New Roman" w:hAnsi="Times New Roman" w:cs="Times New Roman"/>
          <w:b/>
          <w:sz w:val="24"/>
          <w:szCs w:val="24"/>
        </w:rPr>
        <w:t>Formulate</w:t>
      </w:r>
      <w:r>
        <w:rPr>
          <w:rFonts w:ascii="Times New Roman" w:hAnsi="Times New Roman" w:cs="Times New Roman"/>
          <w:b/>
          <w:sz w:val="24"/>
          <w:szCs w:val="24"/>
        </w:rPr>
        <w:t xml:space="preserve"> </w:t>
      </w:r>
      <w:r w:rsidRPr="0061194D">
        <w:rPr>
          <w:rFonts w:ascii="Times New Roman" w:hAnsi="Times New Roman" w:cs="Times New Roman"/>
          <w:b/>
          <w:sz w:val="24"/>
          <w:szCs w:val="24"/>
        </w:rPr>
        <w:t>Question</w:t>
      </w:r>
      <w:r>
        <w:rPr>
          <w:rFonts w:ascii="Times New Roman" w:hAnsi="Times New Roman" w:cs="Times New Roman"/>
          <w:b/>
          <w:sz w:val="24"/>
          <w:szCs w:val="24"/>
        </w:rPr>
        <w:t>(s)</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Recall Buffon’s coin problem: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What is the probability </w:t>
      </w:r>
      <w:r>
        <w:rPr>
          <w:rFonts w:ascii="Times New Roman" w:hAnsi="Times New Roman" w:cs="Times New Roman"/>
          <w:sz w:val="24"/>
          <w:szCs w:val="24"/>
        </w:rPr>
        <w:t>that</w:t>
      </w:r>
      <w:r w:rsidRPr="00C92697">
        <w:rPr>
          <w:rFonts w:ascii="Times New Roman" w:hAnsi="Times New Roman" w:cs="Times New Roman"/>
          <w:sz w:val="24"/>
          <w:szCs w:val="24"/>
        </w:rPr>
        <w:t xml:space="preserve"> the coin, tossed randomly at a grid, will land entirely within a tile rather tha</w:t>
      </w:r>
      <w:r>
        <w:rPr>
          <w:rFonts w:ascii="Times New Roman" w:hAnsi="Times New Roman" w:cs="Times New Roman"/>
          <w:sz w:val="24"/>
          <w:szCs w:val="24"/>
        </w:rPr>
        <w:t>n</w:t>
      </w:r>
      <w:r w:rsidRPr="00C92697">
        <w:rPr>
          <w:rFonts w:ascii="Times New Roman" w:hAnsi="Times New Roman" w:cs="Times New Roman"/>
          <w:sz w:val="24"/>
          <w:szCs w:val="24"/>
        </w:rPr>
        <w:t xml:space="preserve"> across the tile boundaries?</w:t>
      </w:r>
    </w:p>
    <w:p w:rsidR="00B609ED" w:rsidRPr="00C92697" w:rsidRDefault="00B609ED" w:rsidP="00B609ED">
      <w:pPr>
        <w:spacing w:line="240" w:lineRule="auto"/>
        <w:rPr>
          <w:rFonts w:ascii="Times New Roman" w:hAnsi="Times New Roman" w:cs="Times New Roman"/>
          <w:sz w:val="24"/>
          <w:szCs w:val="24"/>
        </w:rPr>
      </w:pPr>
    </w:p>
    <w:p w:rsidR="00B609ED" w:rsidRPr="0061194D" w:rsidRDefault="00B609ED" w:rsidP="00B609ED">
      <w:pPr>
        <w:spacing w:line="240" w:lineRule="auto"/>
        <w:rPr>
          <w:rFonts w:ascii="Times New Roman" w:hAnsi="Times New Roman" w:cs="Times New Roman"/>
          <w:b/>
          <w:sz w:val="24"/>
          <w:szCs w:val="24"/>
        </w:rPr>
      </w:pPr>
      <w:r w:rsidRPr="0061194D">
        <w:rPr>
          <w:rFonts w:ascii="Times New Roman" w:hAnsi="Times New Roman" w:cs="Times New Roman"/>
          <w:b/>
          <w:sz w:val="24"/>
          <w:szCs w:val="24"/>
        </w:rPr>
        <w:t xml:space="preserve">II. </w:t>
      </w:r>
      <w:r>
        <w:rPr>
          <w:rFonts w:ascii="Times New Roman" w:hAnsi="Times New Roman" w:cs="Times New Roman"/>
          <w:b/>
          <w:sz w:val="24"/>
          <w:szCs w:val="24"/>
        </w:rPr>
        <w:t xml:space="preserve">Design and Implement a Plan to </w:t>
      </w:r>
      <w:r w:rsidRPr="0061194D">
        <w:rPr>
          <w:rFonts w:ascii="Times New Roman" w:hAnsi="Times New Roman" w:cs="Times New Roman"/>
          <w:b/>
          <w:sz w:val="24"/>
          <w:szCs w:val="24"/>
        </w:rPr>
        <w:t xml:space="preserve">Collect </w:t>
      </w:r>
      <w:r>
        <w:rPr>
          <w:rFonts w:ascii="Times New Roman" w:hAnsi="Times New Roman" w:cs="Times New Roman"/>
          <w:b/>
          <w:sz w:val="24"/>
          <w:szCs w:val="24"/>
        </w:rPr>
        <w:t xml:space="preserve">the </w:t>
      </w:r>
      <w:r w:rsidRPr="0061194D">
        <w:rPr>
          <w:rFonts w:ascii="Times New Roman" w:hAnsi="Times New Roman" w:cs="Times New Roman"/>
          <w:b/>
          <w:sz w:val="24"/>
          <w:szCs w:val="24"/>
        </w:rPr>
        <w:t>Data</w:t>
      </w:r>
    </w:p>
    <w:p w:rsidR="00B609ED" w:rsidRPr="00C92697" w:rsidRDefault="00B609ED" w:rsidP="00B609ED">
      <w:pPr>
        <w:pStyle w:val="ListParagraph"/>
        <w:numPr>
          <w:ilvl w:val="0"/>
          <w:numId w:val="25"/>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Discuss as a class</w:t>
      </w:r>
      <w:r w:rsidRPr="00C92697">
        <w:rPr>
          <w:rFonts w:ascii="Times New Roman" w:hAnsi="Times New Roman" w:cs="Times New Roman"/>
          <w:sz w:val="24"/>
          <w:szCs w:val="24"/>
        </w:rPr>
        <w:t>: how would we identify a theoretical solution to Buffon’s coin problem?</w:t>
      </w:r>
      <w:r>
        <w:rPr>
          <w:rFonts w:ascii="Times New Roman" w:hAnsi="Times New Roman" w:cs="Times New Roman"/>
          <w:sz w:val="24"/>
          <w:szCs w:val="24"/>
        </w:rPr>
        <w:t xml:space="preserve">  (Task sheet prompt 4.)</w:t>
      </w:r>
    </w:p>
    <w:p w:rsidR="00B609ED" w:rsidRPr="00C92697" w:rsidRDefault="00B609ED" w:rsidP="00B609ED">
      <w:pPr>
        <w:pStyle w:val="ListParagraph"/>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(Just outline the process here: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identify the shape of the region within the tile </w:t>
      </w:r>
      <w:r>
        <w:rPr>
          <w:rFonts w:ascii="Times New Roman" w:hAnsi="Times New Roman" w:cs="Times New Roman"/>
          <w:sz w:val="24"/>
          <w:szCs w:val="24"/>
        </w:rPr>
        <w:t>in which the coin must land to be</w:t>
      </w:r>
      <w:r w:rsidRPr="00C92697">
        <w:rPr>
          <w:rFonts w:ascii="Times New Roman" w:hAnsi="Times New Roman" w:cs="Times New Roman"/>
          <w:sz w:val="24"/>
          <w:szCs w:val="24"/>
        </w:rPr>
        <w:t xml:space="preserve"> entirely within the tile, look at the ratio of the area of that shape to the area of a tile.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Students will work out the details with their groups in the next segment.) </w:t>
      </w:r>
    </w:p>
    <w:p w:rsidR="00B609ED" w:rsidRPr="00C92697" w:rsidRDefault="00B609ED" w:rsidP="00B609ED">
      <w:pPr>
        <w:pStyle w:val="ListParagraph"/>
        <w:numPr>
          <w:ilvl w:val="0"/>
          <w:numId w:val="26"/>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Explore</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Again working in groups, ask students:</w:t>
      </w:r>
    </w:p>
    <w:p w:rsidR="00B609ED" w:rsidRPr="00C92697" w:rsidRDefault="00B609ED" w:rsidP="00B609ED">
      <w:pPr>
        <w:pStyle w:val="ListParagraph"/>
        <w:numPr>
          <w:ilvl w:val="1"/>
          <w:numId w:val="26"/>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t>To formulate a conjecture about the relationship between theoretical and empirical probabilities.</w:t>
      </w:r>
      <w:r>
        <w:rPr>
          <w:rFonts w:ascii="Times New Roman" w:hAnsi="Times New Roman" w:cs="Times New Roman"/>
          <w:sz w:val="24"/>
          <w:szCs w:val="24"/>
        </w:rPr>
        <w:t xml:space="preserve">  (Task sheet prompt 5.)</w:t>
      </w:r>
    </w:p>
    <w:p w:rsidR="00B609ED" w:rsidRPr="00C92697" w:rsidRDefault="00B609ED" w:rsidP="00B609ED">
      <w:pPr>
        <w:pStyle w:val="ListParagraph"/>
        <w:numPr>
          <w:ilvl w:val="1"/>
          <w:numId w:val="26"/>
        </w:numPr>
        <w:spacing w:line="240" w:lineRule="auto"/>
        <w:contextualSpacing/>
        <w:rPr>
          <w:rFonts w:ascii="Times New Roman" w:hAnsi="Times New Roman" w:cs="Times New Roman"/>
          <w:sz w:val="24"/>
          <w:szCs w:val="24"/>
        </w:rPr>
      </w:pPr>
      <w:r w:rsidRPr="00C92697">
        <w:rPr>
          <w:rFonts w:ascii="Times New Roman" w:hAnsi="Times New Roman" w:cs="Times New Roman"/>
          <w:sz w:val="24"/>
          <w:szCs w:val="24"/>
        </w:rPr>
        <w:t xml:space="preserve">To identify the shape of the region within the tile </w:t>
      </w:r>
      <w:r>
        <w:rPr>
          <w:rFonts w:ascii="Times New Roman" w:hAnsi="Times New Roman" w:cs="Times New Roman"/>
          <w:sz w:val="24"/>
          <w:szCs w:val="24"/>
        </w:rPr>
        <w:t>in which the coin must land to be</w:t>
      </w:r>
      <w:r w:rsidRPr="00C92697">
        <w:rPr>
          <w:rFonts w:ascii="Times New Roman" w:hAnsi="Times New Roman" w:cs="Times New Roman"/>
          <w:sz w:val="24"/>
          <w:szCs w:val="24"/>
        </w:rPr>
        <w:t xml:space="preserve"> entirely within a tile. </w:t>
      </w:r>
      <w:r>
        <w:rPr>
          <w:rFonts w:ascii="Times New Roman" w:hAnsi="Times New Roman" w:cs="Times New Roman"/>
          <w:sz w:val="24"/>
          <w:szCs w:val="24"/>
        </w:rPr>
        <w:t>(</w:t>
      </w:r>
      <w:r w:rsidRPr="00C92697">
        <w:rPr>
          <w:rFonts w:ascii="Times New Roman" w:hAnsi="Times New Roman" w:cs="Times New Roman"/>
          <w:sz w:val="24"/>
          <w:szCs w:val="24"/>
        </w:rPr>
        <w:t xml:space="preserve">This will be challenging for some students.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The key is </w:t>
      </w:r>
      <w:r>
        <w:rPr>
          <w:rFonts w:ascii="Times New Roman" w:hAnsi="Times New Roman" w:cs="Times New Roman"/>
          <w:sz w:val="24"/>
          <w:szCs w:val="24"/>
        </w:rPr>
        <w:t xml:space="preserve">to </w:t>
      </w:r>
      <w:r w:rsidRPr="00C92697">
        <w:rPr>
          <w:rFonts w:ascii="Times New Roman" w:hAnsi="Times New Roman" w:cs="Times New Roman"/>
          <w:sz w:val="24"/>
          <w:szCs w:val="24"/>
        </w:rPr>
        <w:t xml:space="preserve">consider where the center of the coin lands and how close the center can be to the edge of a tile while the coin is not on a boundary.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The applet cited above can be used to direct students’ thinking. With the radio button ‘Show centers’ selected, </w:t>
      </w:r>
      <w:r>
        <w:rPr>
          <w:rFonts w:ascii="Times New Roman" w:hAnsi="Times New Roman" w:cs="Times New Roman"/>
          <w:sz w:val="24"/>
          <w:szCs w:val="24"/>
        </w:rPr>
        <w:t xml:space="preserve">for repeated coin tosses, </w:t>
      </w:r>
      <w:r w:rsidRPr="00C92697">
        <w:rPr>
          <w:rFonts w:ascii="Times New Roman" w:hAnsi="Times New Roman" w:cs="Times New Roman"/>
          <w:sz w:val="24"/>
          <w:szCs w:val="24"/>
        </w:rPr>
        <w:t xml:space="preserve">the applet will mark where the center of the coin lands. </w:t>
      </w:r>
      <w:r>
        <w:rPr>
          <w:rFonts w:ascii="Times New Roman" w:hAnsi="Times New Roman" w:cs="Times New Roman"/>
          <w:sz w:val="24"/>
          <w:szCs w:val="24"/>
        </w:rPr>
        <w:t xml:space="preserve"> The color of the mark differs depending on whether the coin crosses tile boundaries or not, thus</w:t>
      </w:r>
      <w:r w:rsidRPr="00C92697">
        <w:rPr>
          <w:rFonts w:ascii="Times New Roman" w:hAnsi="Times New Roman" w:cs="Times New Roman"/>
          <w:sz w:val="24"/>
          <w:szCs w:val="24"/>
        </w:rPr>
        <w:t xml:space="preserve"> the region </w:t>
      </w:r>
      <w:r>
        <w:rPr>
          <w:rFonts w:ascii="Times New Roman" w:hAnsi="Times New Roman" w:cs="Times New Roman"/>
          <w:sz w:val="24"/>
          <w:szCs w:val="24"/>
        </w:rPr>
        <w:t>of interest is clearly visible</w:t>
      </w:r>
      <w:r w:rsidRPr="00C92697">
        <w:rPr>
          <w:rFonts w:ascii="Times New Roman" w:hAnsi="Times New Roman" w:cs="Times New Roman"/>
          <w:sz w:val="24"/>
          <w:szCs w:val="24"/>
        </w:rPr>
        <w:t>.</w:t>
      </w:r>
      <w:r>
        <w:rPr>
          <w:rFonts w:ascii="Times New Roman" w:hAnsi="Times New Roman" w:cs="Times New Roman"/>
          <w:sz w:val="24"/>
          <w:szCs w:val="24"/>
        </w:rPr>
        <w:t>)</w:t>
      </w:r>
    </w:p>
    <w:p w:rsidR="00B609ED" w:rsidRPr="00C92697" w:rsidRDefault="00B609ED" w:rsidP="00B609ED">
      <w:pPr>
        <w:pStyle w:val="ListParagraph"/>
        <w:spacing w:line="240" w:lineRule="auto"/>
        <w:ind w:left="1440"/>
        <w:rPr>
          <w:rFonts w:ascii="Times New Roman" w:hAnsi="Times New Roman" w:cs="Times New Roman"/>
          <w:sz w:val="24"/>
          <w:szCs w:val="24"/>
        </w:rPr>
      </w:pPr>
    </w:p>
    <w:p w:rsidR="00B609ED" w:rsidRPr="0061194D" w:rsidRDefault="00B609ED" w:rsidP="00B609E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III. </w:t>
      </w:r>
      <w:r w:rsidRPr="0061194D">
        <w:rPr>
          <w:rFonts w:ascii="Times New Roman" w:hAnsi="Times New Roman" w:cs="Times New Roman"/>
          <w:b/>
          <w:sz w:val="24"/>
          <w:szCs w:val="24"/>
        </w:rPr>
        <w:t>Analyze</w:t>
      </w:r>
      <w:r>
        <w:rPr>
          <w:rFonts w:ascii="Times New Roman" w:hAnsi="Times New Roman" w:cs="Times New Roman"/>
          <w:b/>
          <w:sz w:val="24"/>
          <w:szCs w:val="24"/>
        </w:rPr>
        <w:t xml:space="preserve"> the D</w:t>
      </w:r>
      <w:r w:rsidRPr="0061194D">
        <w:rPr>
          <w:rFonts w:ascii="Times New Roman" w:hAnsi="Times New Roman" w:cs="Times New Roman"/>
          <w:b/>
          <w:sz w:val="24"/>
          <w:szCs w:val="24"/>
        </w:rPr>
        <w:t>ata</w:t>
      </w:r>
    </w:p>
    <w:p w:rsidR="00B609ED" w:rsidRPr="00C92697" w:rsidRDefault="00B609ED" w:rsidP="00B609ED">
      <w:pPr>
        <w:spacing w:line="240" w:lineRule="auto"/>
        <w:ind w:left="720"/>
        <w:rPr>
          <w:rFonts w:ascii="Times New Roman" w:hAnsi="Times New Roman" w:cs="Times New Roman"/>
          <w:sz w:val="24"/>
          <w:szCs w:val="24"/>
        </w:rPr>
      </w:pPr>
      <w:r w:rsidRPr="00C92697">
        <w:rPr>
          <w:rFonts w:ascii="Times New Roman" w:hAnsi="Times New Roman" w:cs="Times New Roman"/>
          <w:sz w:val="24"/>
          <w:szCs w:val="24"/>
        </w:rPr>
        <w:t>Instruct each group to use their observations from the physical experiment, the applet, and the group discussion to compute a theoretical probability that a coin tossed randomly at a grid lands entirely within a single tile.</w:t>
      </w:r>
      <w:r>
        <w:rPr>
          <w:rFonts w:ascii="Times New Roman" w:hAnsi="Times New Roman" w:cs="Times New Roman"/>
          <w:sz w:val="24"/>
          <w:szCs w:val="24"/>
        </w:rPr>
        <w:t xml:space="preserve"> (Task sheet prompt 6.)</w:t>
      </w:r>
    </w:p>
    <w:p w:rsidR="00B609ED" w:rsidRPr="00C92697" w:rsidRDefault="00B609ED" w:rsidP="00B609ED">
      <w:pPr>
        <w:spacing w:line="240" w:lineRule="auto"/>
        <w:rPr>
          <w:rFonts w:ascii="Times New Roman" w:hAnsi="Times New Roman" w:cs="Times New Roman"/>
          <w:sz w:val="24"/>
          <w:szCs w:val="24"/>
        </w:rPr>
      </w:pPr>
    </w:p>
    <w:p w:rsidR="00B609ED" w:rsidRPr="0061194D" w:rsidRDefault="00B609ED" w:rsidP="00B609ED">
      <w:pPr>
        <w:spacing w:line="240" w:lineRule="auto"/>
        <w:rPr>
          <w:rFonts w:ascii="Times New Roman" w:hAnsi="Times New Roman" w:cs="Times New Roman"/>
          <w:b/>
          <w:sz w:val="24"/>
          <w:szCs w:val="24"/>
        </w:rPr>
      </w:pPr>
      <w:r w:rsidRPr="0061194D">
        <w:rPr>
          <w:rFonts w:ascii="Times New Roman" w:hAnsi="Times New Roman" w:cs="Times New Roman"/>
          <w:b/>
          <w:sz w:val="24"/>
          <w:szCs w:val="24"/>
        </w:rPr>
        <w:t xml:space="preserve">IV. Interpret the </w:t>
      </w:r>
      <w:r>
        <w:rPr>
          <w:rFonts w:ascii="Times New Roman" w:hAnsi="Times New Roman" w:cs="Times New Roman"/>
          <w:b/>
          <w:sz w:val="24"/>
          <w:szCs w:val="24"/>
        </w:rPr>
        <w:t>Results</w:t>
      </w:r>
    </w:p>
    <w:p w:rsidR="00B609ED" w:rsidRPr="00C92697" w:rsidRDefault="00B609ED" w:rsidP="00B609ED">
      <w:pPr>
        <w:pStyle w:val="ListParagraph"/>
        <w:numPr>
          <w:ilvl w:val="0"/>
          <w:numId w:val="26"/>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Discuss as a class</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Summarize students</w:t>
      </w:r>
      <w:r>
        <w:rPr>
          <w:rFonts w:ascii="Times New Roman" w:hAnsi="Times New Roman" w:cs="Times New Roman"/>
          <w:sz w:val="24"/>
          <w:szCs w:val="24"/>
        </w:rPr>
        <w:t>’</w:t>
      </w:r>
      <w:r w:rsidRPr="00C92697">
        <w:rPr>
          <w:rFonts w:ascii="Times New Roman" w:hAnsi="Times New Roman" w:cs="Times New Roman"/>
          <w:sz w:val="24"/>
          <w:szCs w:val="24"/>
        </w:rPr>
        <w:t xml:space="preserve"> solutions on the board.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Discuss observations about these solutions.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Bring the class to a consensus about the solution. </w:t>
      </w:r>
      <w:r>
        <w:rPr>
          <w:rFonts w:ascii="Times New Roman" w:hAnsi="Times New Roman" w:cs="Times New Roman"/>
          <w:sz w:val="24"/>
          <w:szCs w:val="24"/>
        </w:rPr>
        <w:t xml:space="preserve"> </w:t>
      </w:r>
      <w:r w:rsidRPr="00C92697">
        <w:rPr>
          <w:rFonts w:ascii="Times New Roman" w:hAnsi="Times New Roman" w:cs="Times New Roman"/>
          <w:sz w:val="24"/>
          <w:szCs w:val="24"/>
        </w:rPr>
        <w:t>Observe that there is only one solution and it will not vary with further investigation.</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i/>
          <w:sz w:val="24"/>
          <w:szCs w:val="24"/>
        </w:rPr>
      </w:pPr>
      <w:r w:rsidRPr="00C92697">
        <w:rPr>
          <w:rFonts w:ascii="Times New Roman" w:hAnsi="Times New Roman" w:cs="Times New Roman"/>
          <w:i/>
          <w:sz w:val="24"/>
          <w:szCs w:val="24"/>
        </w:rPr>
        <w:t>Synthesis</w:t>
      </w:r>
    </w:p>
    <w:p w:rsidR="00B609ED" w:rsidRPr="00C92697" w:rsidRDefault="00B609ED" w:rsidP="00B609ED">
      <w:pPr>
        <w:pStyle w:val="ListParagraph"/>
        <w:numPr>
          <w:ilvl w:val="0"/>
          <w:numId w:val="26"/>
        </w:numPr>
        <w:spacing w:line="240" w:lineRule="auto"/>
        <w:contextualSpacing/>
        <w:rPr>
          <w:rFonts w:ascii="Times New Roman" w:hAnsi="Times New Roman" w:cs="Times New Roman"/>
          <w:sz w:val="24"/>
          <w:szCs w:val="24"/>
        </w:rPr>
      </w:pPr>
      <w:r w:rsidRPr="00C92697">
        <w:rPr>
          <w:rFonts w:ascii="Times New Roman" w:hAnsi="Times New Roman" w:cs="Times New Roman"/>
          <w:i/>
          <w:sz w:val="24"/>
          <w:szCs w:val="24"/>
        </w:rPr>
        <w:t>Discuss as a class</w:t>
      </w:r>
      <w:r w:rsidRPr="00C92697">
        <w:rPr>
          <w:rFonts w:ascii="Times New Roman" w:hAnsi="Times New Roman" w:cs="Times New Roman"/>
          <w:sz w:val="24"/>
          <w:szCs w:val="24"/>
        </w:rPr>
        <w:t>: What seems to be the relationship between the empirical and the theoretical probabilities? (As the number of trials increases, the empirical probability tends to converge to the theoretical one).</w:t>
      </w:r>
      <w:r>
        <w:rPr>
          <w:rFonts w:ascii="Times New Roman" w:hAnsi="Times New Roman" w:cs="Times New Roman"/>
          <w:sz w:val="24"/>
          <w:szCs w:val="24"/>
        </w:rPr>
        <w:t xml:space="preserve"> (Task sheet prompt 7.)</w:t>
      </w:r>
    </w:p>
    <w:p w:rsidR="00B609ED" w:rsidRPr="0061194D" w:rsidRDefault="00B609ED" w:rsidP="00B609ED">
      <w:pPr>
        <w:spacing w:line="240" w:lineRule="auto"/>
        <w:rPr>
          <w:rFonts w:ascii="Times New Roman" w:hAnsi="Times New Roman" w:cs="Times New Roman"/>
          <w:b/>
          <w:sz w:val="24"/>
          <w:szCs w:val="24"/>
        </w:rPr>
      </w:pPr>
      <w:r w:rsidRPr="0061194D">
        <w:rPr>
          <w:rFonts w:ascii="Times New Roman" w:hAnsi="Times New Roman" w:cs="Times New Roman"/>
          <w:b/>
          <w:sz w:val="24"/>
          <w:szCs w:val="24"/>
        </w:rPr>
        <w:lastRenderedPageBreak/>
        <w:t xml:space="preserve">Assessment </w:t>
      </w:r>
    </w:p>
    <w:p w:rsidR="00B609ED" w:rsidRPr="00C92697" w:rsidRDefault="00B609ED" w:rsidP="00B609ED">
      <w:pPr>
        <w:widowControl w:val="0"/>
        <w:autoSpaceDE w:val="0"/>
        <w:autoSpaceDN w:val="0"/>
        <w:adjustRightInd w:val="0"/>
        <w:spacing w:line="240" w:lineRule="auto"/>
        <w:rPr>
          <w:rFonts w:ascii="Times New Roman" w:hAnsi="Times New Roman" w:cs="Times New Roman"/>
          <w:spacing w:val="2"/>
          <w:position w:val="1"/>
          <w:sz w:val="24"/>
          <w:szCs w:val="24"/>
        </w:rPr>
      </w:pPr>
      <w:r w:rsidRPr="00C92697">
        <w:rPr>
          <w:rFonts w:ascii="Times New Roman" w:hAnsi="Times New Roman" w:cs="Times New Roman"/>
          <w:spacing w:val="2"/>
          <w:position w:val="1"/>
          <w:sz w:val="24"/>
          <w:szCs w:val="24"/>
        </w:rPr>
        <w:t xml:space="preserve">Students will identify the theoretical solution to Buffon’s coin problem for a grid composed of non-square tiles. (The applet facilitates investigation with parallelograms and rectangles.)  </w:t>
      </w:r>
    </w:p>
    <w:p w:rsidR="00B609ED" w:rsidRPr="00C92697" w:rsidRDefault="00B609ED" w:rsidP="00B609ED">
      <w:pPr>
        <w:widowControl w:val="0"/>
        <w:autoSpaceDE w:val="0"/>
        <w:autoSpaceDN w:val="0"/>
        <w:adjustRightInd w:val="0"/>
        <w:spacing w:line="240" w:lineRule="auto"/>
        <w:rPr>
          <w:rFonts w:ascii="Times New Roman" w:hAnsi="Times New Roman" w:cs="Times New Roman"/>
          <w:spacing w:val="2"/>
          <w:position w:val="1"/>
          <w:sz w:val="24"/>
          <w:szCs w:val="24"/>
        </w:rPr>
      </w:pPr>
    </w:p>
    <w:p w:rsidR="005547EE" w:rsidRDefault="00B609ED" w:rsidP="005547EE">
      <w:pPr>
        <w:widowControl w:val="0"/>
        <w:autoSpaceDE w:val="0"/>
        <w:autoSpaceDN w:val="0"/>
        <w:adjustRightInd w:val="0"/>
        <w:spacing w:line="240" w:lineRule="auto"/>
        <w:rPr>
          <w:rFonts w:ascii="Times New Roman" w:hAnsi="Times New Roman" w:cs="Times New Roman"/>
          <w:sz w:val="24"/>
          <w:szCs w:val="24"/>
        </w:rPr>
      </w:pPr>
      <w:r w:rsidRPr="00C92697">
        <w:rPr>
          <w:rFonts w:ascii="Times New Roman" w:hAnsi="Times New Roman" w:cs="Times New Roman"/>
          <w:spacing w:val="2"/>
          <w:position w:val="1"/>
          <w:sz w:val="24"/>
          <w:szCs w:val="24"/>
        </w:rPr>
        <w:t>Suppose you have a coin with diameter = 2 cm and a grid of rectangles with side lengths 4cm and 6cm as show in the figure below.</w:t>
      </w:r>
      <w:r w:rsidRPr="00C92697">
        <w:rPr>
          <w:rFonts w:ascii="Times New Roman" w:hAnsi="Times New Roman" w:cs="Times New Roman"/>
          <w:sz w:val="24"/>
          <w:szCs w:val="24"/>
        </w:rPr>
        <w:t xml:space="preserve"> </w:t>
      </w: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r w:rsidRPr="00C92697">
        <w:rPr>
          <w:rFonts w:ascii="Times New Roman" w:hAnsi="Times New Roman" w:cs="Times New Roman"/>
          <w:noProof/>
          <w:sz w:val="24"/>
          <w:szCs w:val="24"/>
        </w:rPr>
        <w:drawing>
          <wp:anchor distT="0" distB="0" distL="114300" distR="114300" simplePos="0" relativeHeight="251658240" behindDoc="0" locked="0" layoutInCell="1" allowOverlap="1" wp14:anchorId="5E9EDE6D" wp14:editId="0FC7D6F0">
            <wp:simplePos x="0" y="0"/>
            <wp:positionH relativeFrom="column">
              <wp:posOffset>1418897</wp:posOffset>
            </wp:positionH>
            <wp:positionV relativeFrom="paragraph">
              <wp:posOffset>9744</wp:posOffset>
            </wp:positionV>
            <wp:extent cx="2057400" cy="139372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93723"/>
                    </a:xfrm>
                    <a:prstGeom prst="rect">
                      <a:avLst/>
                    </a:prstGeom>
                    <a:noFill/>
                    <a:ln>
                      <a:noFill/>
                    </a:ln>
                  </pic:spPr>
                </pic:pic>
              </a:graphicData>
            </a:graphic>
          </wp:anchor>
        </w:drawing>
      </w: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pStyle w:val="ListParagraph"/>
        <w:widowControl w:val="0"/>
        <w:autoSpaceDE w:val="0"/>
        <w:autoSpaceDN w:val="0"/>
        <w:adjustRightInd w:val="0"/>
        <w:spacing w:line="240" w:lineRule="auto"/>
        <w:rPr>
          <w:rFonts w:ascii="Times New Roman" w:hAnsi="Times New Roman" w:cs="Times New Roman"/>
          <w:sz w:val="24"/>
          <w:szCs w:val="24"/>
        </w:rPr>
      </w:pPr>
    </w:p>
    <w:p w:rsidR="005547EE" w:rsidRPr="005547EE" w:rsidRDefault="00B609ED" w:rsidP="005547EE">
      <w:pPr>
        <w:pStyle w:val="ListParagraph"/>
        <w:widowControl w:val="0"/>
        <w:numPr>
          <w:ilvl w:val="0"/>
          <w:numId w:val="28"/>
        </w:numPr>
        <w:autoSpaceDE w:val="0"/>
        <w:autoSpaceDN w:val="0"/>
        <w:adjustRightInd w:val="0"/>
        <w:spacing w:line="240" w:lineRule="auto"/>
        <w:rPr>
          <w:rFonts w:ascii="Times New Roman" w:hAnsi="Times New Roman" w:cs="Times New Roman"/>
          <w:sz w:val="24"/>
          <w:szCs w:val="24"/>
        </w:rPr>
      </w:pPr>
      <w:r w:rsidRPr="005547EE">
        <w:rPr>
          <w:rFonts w:ascii="Times New Roman" w:hAnsi="Times New Roman" w:cs="Times New Roman"/>
          <w:spacing w:val="2"/>
          <w:position w:val="1"/>
          <w:sz w:val="24"/>
          <w:szCs w:val="24"/>
        </w:rPr>
        <w:t xml:space="preserve">Describe how you would find the empirical probability that the coin would land completely within a tile when tossed at the grid. </w:t>
      </w: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Pr="005547EE" w:rsidRDefault="00B609ED" w:rsidP="005547EE">
      <w:pPr>
        <w:pStyle w:val="ListParagraph"/>
        <w:widowControl w:val="0"/>
        <w:numPr>
          <w:ilvl w:val="0"/>
          <w:numId w:val="28"/>
        </w:numPr>
        <w:autoSpaceDE w:val="0"/>
        <w:autoSpaceDN w:val="0"/>
        <w:adjustRightInd w:val="0"/>
        <w:spacing w:line="240" w:lineRule="auto"/>
        <w:rPr>
          <w:rFonts w:ascii="Times New Roman" w:hAnsi="Times New Roman" w:cs="Times New Roman"/>
          <w:sz w:val="24"/>
          <w:szCs w:val="24"/>
        </w:rPr>
      </w:pPr>
      <w:r w:rsidRPr="005547EE">
        <w:rPr>
          <w:rFonts w:ascii="Times New Roman" w:hAnsi="Times New Roman" w:cs="Times New Roman"/>
          <w:spacing w:val="2"/>
          <w:position w:val="1"/>
          <w:sz w:val="24"/>
          <w:szCs w:val="24"/>
        </w:rPr>
        <w:t>Find the theoretical probability that the coin would land completely within a tile when tossed at the grid</w:t>
      </w:r>
      <w:r w:rsidR="005547EE">
        <w:rPr>
          <w:rFonts w:ascii="Times New Roman" w:hAnsi="Times New Roman" w:cs="Times New Roman"/>
          <w:spacing w:val="2"/>
          <w:position w:val="1"/>
          <w:sz w:val="24"/>
          <w:szCs w:val="24"/>
        </w:rPr>
        <w:t>.</w:t>
      </w: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B609ED" w:rsidRPr="005547EE" w:rsidRDefault="00B609ED" w:rsidP="005547EE">
      <w:pPr>
        <w:pStyle w:val="ListParagraph"/>
        <w:widowControl w:val="0"/>
        <w:numPr>
          <w:ilvl w:val="0"/>
          <w:numId w:val="28"/>
        </w:numPr>
        <w:autoSpaceDE w:val="0"/>
        <w:autoSpaceDN w:val="0"/>
        <w:adjustRightInd w:val="0"/>
        <w:spacing w:line="240" w:lineRule="auto"/>
        <w:rPr>
          <w:rFonts w:ascii="Times New Roman" w:hAnsi="Times New Roman" w:cs="Times New Roman"/>
          <w:sz w:val="24"/>
          <w:szCs w:val="24"/>
        </w:rPr>
      </w:pPr>
      <w:r w:rsidRPr="005547EE">
        <w:rPr>
          <w:rFonts w:ascii="Times New Roman" w:hAnsi="Times New Roman" w:cs="Times New Roman"/>
          <w:spacing w:val="2"/>
          <w:position w:val="1"/>
          <w:sz w:val="24"/>
          <w:szCs w:val="24"/>
        </w:rPr>
        <w:t>Describe the relationship between the theoretical and empirical probab</w:t>
      </w:r>
      <w:r w:rsidR="005547EE">
        <w:rPr>
          <w:rFonts w:ascii="Times New Roman" w:hAnsi="Times New Roman" w:cs="Times New Roman"/>
          <w:spacing w:val="2"/>
          <w:position w:val="1"/>
          <w:sz w:val="24"/>
          <w:szCs w:val="24"/>
        </w:rPr>
        <w:t>ilities.</w:t>
      </w: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5547EE" w:rsidRPr="005547EE" w:rsidRDefault="005547EE" w:rsidP="005547EE">
      <w:pPr>
        <w:widowControl w:val="0"/>
        <w:autoSpaceDE w:val="0"/>
        <w:autoSpaceDN w:val="0"/>
        <w:adjustRightInd w:val="0"/>
        <w:spacing w:line="240" w:lineRule="auto"/>
        <w:rPr>
          <w:rFonts w:ascii="Times New Roman" w:hAnsi="Times New Roman" w:cs="Times New Roman"/>
          <w:sz w:val="24"/>
          <w:szCs w:val="24"/>
        </w:rPr>
      </w:pPr>
    </w:p>
    <w:p w:rsidR="00B609ED" w:rsidRPr="00C92697" w:rsidRDefault="00B609ED" w:rsidP="00B609ED">
      <w:pPr>
        <w:spacing w:line="240" w:lineRule="auto"/>
        <w:ind w:left="1440"/>
        <w:rPr>
          <w:rFonts w:ascii="Times New Roman" w:hAnsi="Times New Roman" w:cs="Times New Roman"/>
          <w:sz w:val="24"/>
          <w:szCs w:val="24"/>
        </w:rPr>
      </w:pPr>
    </w:p>
    <w:p w:rsidR="005547EE" w:rsidRDefault="005547EE">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B609ED" w:rsidRDefault="005547EE" w:rsidP="00B609ED">
      <w:pPr>
        <w:spacing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nswers</w:t>
      </w:r>
      <w:proofErr w:type="spellEnd"/>
      <w:proofErr w:type="gramEnd"/>
    </w:p>
    <w:p w:rsidR="005547EE" w:rsidRPr="005547EE" w:rsidRDefault="005547EE" w:rsidP="005547EE">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pacing w:val="2"/>
          <w:position w:val="1"/>
          <w:sz w:val="24"/>
          <w:szCs w:val="24"/>
        </w:rPr>
        <w:t>T</w:t>
      </w:r>
      <w:r w:rsidRPr="005547EE">
        <w:rPr>
          <w:rFonts w:ascii="Times New Roman" w:hAnsi="Times New Roman" w:cs="Times New Roman"/>
          <w:spacing w:val="2"/>
          <w:position w:val="1"/>
          <w:sz w:val="24"/>
          <w:szCs w:val="24"/>
        </w:rPr>
        <w:t>oss the coin at the grid repeatedly, record the number of times the coin lands entirely within a tile, divide this count by the total number of to</w:t>
      </w:r>
      <w:r>
        <w:rPr>
          <w:rFonts w:ascii="Times New Roman" w:hAnsi="Times New Roman" w:cs="Times New Roman"/>
          <w:spacing w:val="2"/>
          <w:position w:val="1"/>
          <w:sz w:val="24"/>
          <w:szCs w:val="24"/>
        </w:rPr>
        <w:t>sses to obtain the probability</w:t>
      </w:r>
    </w:p>
    <w:p w:rsidR="005547EE" w:rsidRPr="005547EE" w:rsidRDefault="005547EE" w:rsidP="005547EE">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pacing w:val="2"/>
          <w:position w:val="1"/>
          <w:sz w:val="24"/>
          <w:szCs w:val="24"/>
        </w:rPr>
        <w:t>1/3</w:t>
      </w:r>
    </w:p>
    <w:p w:rsidR="005547EE" w:rsidRPr="005547EE" w:rsidRDefault="005547EE" w:rsidP="005547EE">
      <w:pPr>
        <w:pStyle w:val="ListParagraph"/>
        <w:numPr>
          <w:ilvl w:val="0"/>
          <w:numId w:val="29"/>
        </w:numPr>
        <w:spacing w:line="240" w:lineRule="auto"/>
        <w:rPr>
          <w:rFonts w:ascii="Times New Roman" w:hAnsi="Times New Roman" w:cs="Times New Roman"/>
          <w:sz w:val="24"/>
          <w:szCs w:val="24"/>
        </w:rPr>
      </w:pPr>
      <w:r w:rsidRPr="005547EE">
        <w:rPr>
          <w:rFonts w:ascii="Times New Roman" w:hAnsi="Times New Roman" w:cs="Times New Roman"/>
          <w:spacing w:val="2"/>
          <w:position w:val="1"/>
          <w:sz w:val="24"/>
          <w:szCs w:val="24"/>
        </w:rPr>
        <w:t>As the number of times the experiment is repeated increases, the empirical probability will approach the theoretical probability</w:t>
      </w:r>
    </w:p>
    <w:p w:rsidR="005547EE" w:rsidRDefault="005547EE" w:rsidP="005547EE">
      <w:pPr>
        <w:spacing w:line="240" w:lineRule="auto"/>
        <w:rPr>
          <w:rFonts w:ascii="Times New Roman" w:hAnsi="Times New Roman" w:cs="Times New Roman"/>
          <w:sz w:val="24"/>
          <w:szCs w:val="24"/>
        </w:rPr>
      </w:pPr>
    </w:p>
    <w:p w:rsidR="005547EE" w:rsidRDefault="005547EE" w:rsidP="005547EE">
      <w:pPr>
        <w:spacing w:line="240" w:lineRule="auto"/>
        <w:rPr>
          <w:rFonts w:ascii="Times New Roman" w:hAnsi="Times New Roman" w:cs="Times New Roman"/>
          <w:sz w:val="24"/>
          <w:szCs w:val="24"/>
        </w:rPr>
      </w:pPr>
    </w:p>
    <w:p w:rsidR="005547EE" w:rsidRPr="005547EE" w:rsidRDefault="005547EE" w:rsidP="005547EE">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Possible Extensions</w:t>
      </w:r>
    </w:p>
    <w:p w:rsidR="00B609ED" w:rsidRPr="00C92697" w:rsidRDefault="00B609ED" w:rsidP="00B609ED">
      <w:pPr>
        <w:widowControl w:val="0"/>
        <w:autoSpaceDE w:val="0"/>
        <w:autoSpaceDN w:val="0"/>
        <w:adjustRightInd w:val="0"/>
        <w:spacing w:line="240" w:lineRule="auto"/>
        <w:rPr>
          <w:rFonts w:ascii="Times New Roman" w:hAnsi="Times New Roman" w:cs="Times New Roman"/>
          <w:position w:val="1"/>
          <w:sz w:val="24"/>
          <w:szCs w:val="24"/>
        </w:rPr>
      </w:pPr>
      <w:r w:rsidRPr="00C92697">
        <w:rPr>
          <w:rFonts w:ascii="Times New Roman" w:hAnsi="Times New Roman" w:cs="Times New Roman"/>
          <w:position w:val="1"/>
          <w:sz w:val="24"/>
          <w:szCs w:val="24"/>
        </w:rPr>
        <w:t>Repeat the problem for grids with differently shaped tiles, for different sizes of tiles or coins, or ask students to suggest their own problems in geometric probability.</w:t>
      </w:r>
      <w:r>
        <w:rPr>
          <w:rFonts w:ascii="Times New Roman" w:hAnsi="Times New Roman" w:cs="Times New Roman"/>
          <w:position w:val="1"/>
          <w:sz w:val="24"/>
          <w:szCs w:val="24"/>
        </w:rPr>
        <w:t xml:space="preserve"> </w:t>
      </w:r>
      <w:r w:rsidRPr="00C92697">
        <w:rPr>
          <w:rFonts w:ascii="Times New Roman" w:hAnsi="Times New Roman" w:cs="Times New Roman"/>
          <w:position w:val="1"/>
          <w:sz w:val="24"/>
          <w:szCs w:val="24"/>
        </w:rPr>
        <w:t xml:space="preserve"> The applet previously cited will allow students to experiment with differently shaped tiles, with tiles and coins of different problems, and with the chessboard problem described below. </w:t>
      </w:r>
    </w:p>
    <w:p w:rsidR="00B609ED" w:rsidRPr="00C92697" w:rsidRDefault="00B609ED" w:rsidP="00B609ED">
      <w:pPr>
        <w:widowControl w:val="0"/>
        <w:autoSpaceDE w:val="0"/>
        <w:autoSpaceDN w:val="0"/>
        <w:adjustRightInd w:val="0"/>
        <w:spacing w:line="240" w:lineRule="auto"/>
        <w:rPr>
          <w:rFonts w:ascii="Times New Roman" w:hAnsi="Times New Roman" w:cs="Times New Roman"/>
          <w:position w:val="1"/>
          <w:sz w:val="24"/>
          <w:szCs w:val="24"/>
        </w:rPr>
      </w:pPr>
    </w:p>
    <w:p w:rsidR="00B609ED" w:rsidRPr="00C92697" w:rsidRDefault="00B609ED" w:rsidP="00B609ED">
      <w:pPr>
        <w:widowControl w:val="0"/>
        <w:autoSpaceDE w:val="0"/>
        <w:autoSpaceDN w:val="0"/>
        <w:adjustRightInd w:val="0"/>
        <w:spacing w:line="240" w:lineRule="auto"/>
        <w:rPr>
          <w:rFonts w:ascii="Times New Roman" w:hAnsi="Times New Roman" w:cs="Times New Roman"/>
          <w:position w:val="1"/>
          <w:sz w:val="24"/>
          <w:szCs w:val="24"/>
        </w:rPr>
      </w:pPr>
      <w:r w:rsidRPr="00C92697">
        <w:rPr>
          <w:rFonts w:ascii="Times New Roman" w:hAnsi="Times New Roman" w:cs="Times New Roman"/>
          <w:position w:val="1"/>
          <w:sz w:val="24"/>
          <w:szCs w:val="24"/>
        </w:rPr>
        <w:t>The chessboard problem (</w:t>
      </w:r>
      <w:r w:rsidRPr="00C92697">
        <w:rPr>
          <w:rFonts w:ascii="Times New Roman" w:hAnsi="Times New Roman" w:cs="Times New Roman"/>
          <w:i/>
          <w:position w:val="1"/>
          <w:sz w:val="24"/>
          <w:szCs w:val="24"/>
        </w:rPr>
        <w:t>Plus Magazine</w:t>
      </w:r>
      <w:r w:rsidRPr="00C92697">
        <w:rPr>
          <w:rFonts w:ascii="Times New Roman" w:hAnsi="Times New Roman" w:cs="Times New Roman"/>
          <w:position w:val="1"/>
          <w:sz w:val="24"/>
          <w:szCs w:val="24"/>
        </w:rPr>
        <w:t xml:space="preserve">, 2004; Turner, 2006) is an interesting extension of Buffon’s coin problem in which the probability of interest is that of landing completely on a corner of a tile – this also can be investigated using a variety of grid shapes. </w:t>
      </w:r>
    </w:p>
    <w:p w:rsidR="00B609ED" w:rsidRPr="00C92697" w:rsidRDefault="00B609ED" w:rsidP="00B609ED">
      <w:pPr>
        <w:widowControl w:val="0"/>
        <w:autoSpaceDE w:val="0"/>
        <w:autoSpaceDN w:val="0"/>
        <w:adjustRightInd w:val="0"/>
        <w:spacing w:line="240" w:lineRule="auto"/>
        <w:rPr>
          <w:rFonts w:ascii="Times New Roman" w:hAnsi="Times New Roman" w:cs="Times New Roman"/>
          <w:position w:val="1"/>
          <w:sz w:val="24"/>
          <w:szCs w:val="24"/>
        </w:rPr>
      </w:pPr>
    </w:p>
    <w:p w:rsidR="00B609ED" w:rsidRPr="00C92697" w:rsidRDefault="00B609ED" w:rsidP="00B609ED">
      <w:pPr>
        <w:spacing w:line="240" w:lineRule="auto"/>
        <w:rPr>
          <w:rFonts w:ascii="Times New Roman" w:hAnsi="Times New Roman" w:cs="Times New Roman"/>
          <w:b/>
          <w:sz w:val="24"/>
          <w:szCs w:val="24"/>
        </w:rPr>
      </w:pPr>
      <w:r w:rsidRPr="00C92697">
        <w:rPr>
          <w:rFonts w:ascii="Times New Roman" w:hAnsi="Times New Roman" w:cs="Times New Roman"/>
          <w:b/>
          <w:sz w:val="24"/>
          <w:szCs w:val="24"/>
        </w:rPr>
        <w:t>References</w:t>
      </w:r>
    </w:p>
    <w:p w:rsidR="00B609ED" w:rsidRDefault="00B609ED" w:rsidP="00B609E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92697">
        <w:rPr>
          <w:rFonts w:ascii="Times New Roman" w:hAnsi="Times New Roman" w:cs="Times New Roman"/>
          <w:sz w:val="24"/>
          <w:szCs w:val="24"/>
        </w:rPr>
        <w:t xml:space="preserve">Franklin, C., Kader, G., </w:t>
      </w:r>
      <w:proofErr w:type="spellStart"/>
      <w:r w:rsidRPr="00C92697">
        <w:rPr>
          <w:rFonts w:ascii="Times New Roman" w:hAnsi="Times New Roman" w:cs="Times New Roman"/>
          <w:sz w:val="24"/>
          <w:szCs w:val="24"/>
        </w:rPr>
        <w:t>Mewborn</w:t>
      </w:r>
      <w:proofErr w:type="spellEnd"/>
      <w:r w:rsidRPr="00C92697">
        <w:rPr>
          <w:rFonts w:ascii="Times New Roman" w:hAnsi="Times New Roman" w:cs="Times New Roman"/>
          <w:sz w:val="24"/>
          <w:szCs w:val="24"/>
        </w:rPr>
        <w:t xml:space="preserve">, D., Moreno, J., Peck, R., Perry, M. &amp; </w:t>
      </w:r>
      <w:proofErr w:type="spellStart"/>
      <w:r w:rsidRPr="00C92697">
        <w:rPr>
          <w:rFonts w:ascii="Times New Roman" w:hAnsi="Times New Roman" w:cs="Times New Roman"/>
          <w:sz w:val="24"/>
          <w:szCs w:val="24"/>
        </w:rPr>
        <w:t>Scheaffer</w:t>
      </w:r>
      <w:proofErr w:type="spellEnd"/>
      <w:r w:rsidRPr="00C92697">
        <w:rPr>
          <w:rFonts w:ascii="Times New Roman" w:hAnsi="Times New Roman" w:cs="Times New Roman"/>
          <w:sz w:val="24"/>
          <w:szCs w:val="24"/>
        </w:rPr>
        <w:t xml:space="preserve">, R. (2007) Guidelines for Assessment and Instruction in Statistics Education (GAISE) Report - A Pre-K-12 Curriculum Framework. American Statistical Association.  Alexandria VA.  </w:t>
      </w:r>
      <w:hyperlink r:id="rId13" w:history="1">
        <w:r w:rsidRPr="004C5C41">
          <w:rPr>
            <w:rStyle w:val="Hyperlink"/>
            <w:sz w:val="24"/>
            <w:szCs w:val="24"/>
          </w:rPr>
          <w:t>www.amstat.org/education/gaise</w:t>
        </w:r>
      </w:hyperlink>
    </w:p>
    <w:p w:rsidR="00B609ED" w:rsidRPr="00C92697" w:rsidRDefault="00B609ED" w:rsidP="00B609ED">
      <w:pPr>
        <w:widowControl w:val="0"/>
        <w:tabs>
          <w:tab w:val="left" w:pos="220"/>
          <w:tab w:val="left" w:pos="720"/>
        </w:tabs>
        <w:autoSpaceDE w:val="0"/>
        <w:autoSpaceDN w:val="0"/>
        <w:adjustRightInd w:val="0"/>
        <w:spacing w:line="240" w:lineRule="auto"/>
        <w:rPr>
          <w:rFonts w:ascii="Times New Roman" w:hAnsi="Times New Roman" w:cs="Times New Roman"/>
          <w:i/>
          <w:iCs/>
          <w:sz w:val="24"/>
          <w:szCs w:val="24"/>
        </w:rPr>
      </w:pPr>
    </w:p>
    <w:p w:rsidR="00B609ED" w:rsidRDefault="00B609ED" w:rsidP="00B609ED">
      <w:pPr>
        <w:widowControl w:val="0"/>
        <w:tabs>
          <w:tab w:val="left" w:pos="220"/>
          <w:tab w:val="left" w:pos="720"/>
        </w:tabs>
        <w:autoSpaceDE w:val="0"/>
        <w:autoSpaceDN w:val="0"/>
        <w:adjustRightInd w:val="0"/>
        <w:spacing w:line="240" w:lineRule="auto"/>
        <w:ind w:left="180" w:hanging="180"/>
        <w:rPr>
          <w:rFonts w:ascii="Times New Roman" w:hAnsi="Times New Roman" w:cs="Times New Roman"/>
          <w:sz w:val="24"/>
          <w:szCs w:val="24"/>
        </w:rPr>
      </w:pPr>
      <w:r w:rsidRPr="006F02B8">
        <w:rPr>
          <w:rFonts w:ascii="Times New Roman" w:hAnsi="Times New Roman" w:cs="Times New Roman"/>
          <w:iCs/>
          <w:sz w:val="24"/>
          <w:szCs w:val="24"/>
        </w:rPr>
        <w:t>2.</w:t>
      </w:r>
      <w:r>
        <w:rPr>
          <w:rFonts w:ascii="Times New Roman" w:hAnsi="Times New Roman" w:cs="Times New Roman"/>
          <w:i/>
          <w:iCs/>
          <w:sz w:val="24"/>
          <w:szCs w:val="24"/>
        </w:rPr>
        <w:t xml:space="preserve">  </w:t>
      </w:r>
      <w:proofErr w:type="gramStart"/>
      <w:r w:rsidRPr="00C92697">
        <w:rPr>
          <w:rFonts w:ascii="Times New Roman" w:hAnsi="Times New Roman" w:cs="Times New Roman"/>
          <w:i/>
          <w:iCs/>
          <w:sz w:val="24"/>
          <w:szCs w:val="24"/>
        </w:rPr>
        <w:t>Plus</w:t>
      </w:r>
      <w:proofErr w:type="gramEnd"/>
      <w:r w:rsidRPr="00C92697">
        <w:rPr>
          <w:rFonts w:ascii="Times New Roman" w:hAnsi="Times New Roman" w:cs="Times New Roman"/>
          <w:i/>
          <w:iCs/>
          <w:sz w:val="24"/>
          <w:szCs w:val="24"/>
        </w:rPr>
        <w:t xml:space="preserve"> Magazine</w:t>
      </w:r>
      <w:r w:rsidRPr="00C92697">
        <w:rPr>
          <w:rFonts w:ascii="Times New Roman" w:hAnsi="Times New Roman" w:cs="Times New Roman"/>
          <w:sz w:val="24"/>
          <w:szCs w:val="24"/>
        </w:rPr>
        <w:t xml:space="preserve"> (2004). Puzzle page: High roller.</w:t>
      </w:r>
      <w:r>
        <w:rPr>
          <w:rFonts w:ascii="Times New Roman" w:hAnsi="Times New Roman" w:cs="Times New Roman"/>
          <w:sz w:val="24"/>
          <w:szCs w:val="24"/>
        </w:rPr>
        <w:t xml:space="preserve">  </w:t>
      </w:r>
      <w:hyperlink r:id="rId14" w:history="1">
        <w:r w:rsidRPr="003034F5">
          <w:rPr>
            <w:rStyle w:val="Hyperlink"/>
            <w:sz w:val="24"/>
            <w:szCs w:val="24"/>
          </w:rPr>
          <w:t>http://plus.maths.org/content/os/issue31/puzzle/index</w:t>
        </w:r>
      </w:hyperlink>
      <w:r>
        <w:rPr>
          <w:rFonts w:ascii="Times New Roman" w:hAnsi="Times New Roman" w:cs="Times New Roman"/>
          <w:sz w:val="24"/>
          <w:szCs w:val="24"/>
        </w:rPr>
        <w:t xml:space="preserve"> .</w:t>
      </w:r>
    </w:p>
    <w:p w:rsidR="00B609ED" w:rsidRPr="00C92697" w:rsidRDefault="00B609ED" w:rsidP="00B609ED">
      <w:pPr>
        <w:widowControl w:val="0"/>
        <w:tabs>
          <w:tab w:val="left" w:pos="220"/>
          <w:tab w:val="left" w:pos="720"/>
        </w:tabs>
        <w:autoSpaceDE w:val="0"/>
        <w:autoSpaceDN w:val="0"/>
        <w:adjustRightInd w:val="0"/>
        <w:spacing w:line="240" w:lineRule="auto"/>
        <w:ind w:left="180" w:hanging="180"/>
        <w:rPr>
          <w:rFonts w:ascii="Times New Roman" w:hAnsi="Times New Roman" w:cs="Times New Roman"/>
          <w:sz w:val="24"/>
          <w:szCs w:val="24"/>
        </w:rPr>
      </w:pPr>
    </w:p>
    <w:p w:rsidR="00B609ED" w:rsidRPr="00C92697" w:rsidRDefault="00B609ED" w:rsidP="00B609ED">
      <w:pPr>
        <w:widowControl w:val="0"/>
        <w:tabs>
          <w:tab w:val="left" w:pos="220"/>
          <w:tab w:val="left" w:pos="7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C92697">
        <w:rPr>
          <w:rFonts w:ascii="Times New Roman" w:hAnsi="Times New Roman" w:cs="Times New Roman"/>
          <w:sz w:val="24"/>
          <w:szCs w:val="24"/>
        </w:rPr>
        <w:t>Schneiter</w:t>
      </w:r>
      <w:proofErr w:type="spellEnd"/>
      <w:r w:rsidRPr="00C92697">
        <w:rPr>
          <w:rFonts w:ascii="Times New Roman" w:hAnsi="Times New Roman" w:cs="Times New Roman"/>
          <w:sz w:val="24"/>
          <w:szCs w:val="24"/>
        </w:rPr>
        <w:t xml:space="preserve">, K. (2011). Buffon’s Coin Problem and Beyond. </w:t>
      </w:r>
      <w:r w:rsidRPr="00C92697">
        <w:rPr>
          <w:rFonts w:ascii="Times New Roman" w:hAnsi="Times New Roman" w:cs="Times New Roman"/>
          <w:i/>
          <w:sz w:val="24"/>
          <w:szCs w:val="24"/>
        </w:rPr>
        <w:t>Teaching Statistics</w:t>
      </w:r>
      <w:r w:rsidRPr="00C92697">
        <w:rPr>
          <w:rFonts w:ascii="Times New Roman" w:hAnsi="Times New Roman" w:cs="Times New Roman"/>
          <w:sz w:val="24"/>
          <w:szCs w:val="24"/>
        </w:rPr>
        <w:t xml:space="preserve">. </w:t>
      </w:r>
      <w:r w:rsidRPr="00C92697">
        <w:rPr>
          <w:rFonts w:ascii="Times New Roman" w:hAnsi="Times New Roman" w:cs="Times New Roman"/>
          <w:b/>
          <w:sz w:val="24"/>
          <w:szCs w:val="24"/>
        </w:rPr>
        <w:t>33</w:t>
      </w:r>
      <w:r w:rsidRPr="00C92697">
        <w:rPr>
          <w:rFonts w:ascii="Times New Roman" w:hAnsi="Times New Roman" w:cs="Times New Roman"/>
          <w:sz w:val="24"/>
          <w:szCs w:val="24"/>
        </w:rPr>
        <w:t>(2), 34-37.</w:t>
      </w:r>
    </w:p>
    <w:p w:rsidR="00B609ED" w:rsidRPr="00C92697" w:rsidRDefault="00B609ED" w:rsidP="00B609ED">
      <w:pPr>
        <w:widowControl w:val="0"/>
        <w:autoSpaceDE w:val="0"/>
        <w:autoSpaceDN w:val="0"/>
        <w:adjustRightInd w:val="0"/>
        <w:spacing w:line="240" w:lineRule="auto"/>
        <w:rPr>
          <w:rFonts w:ascii="Times New Roman" w:hAnsi="Times New Roman" w:cs="Times New Roman"/>
          <w:sz w:val="24"/>
          <w:szCs w:val="24"/>
        </w:rPr>
      </w:pPr>
    </w:p>
    <w:p w:rsidR="00B609ED" w:rsidRPr="00C92697" w:rsidRDefault="00B609ED" w:rsidP="00B609ED">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C92697">
        <w:rPr>
          <w:rFonts w:ascii="Times New Roman" w:hAnsi="Times New Roman" w:cs="Times New Roman"/>
          <w:sz w:val="24"/>
          <w:szCs w:val="24"/>
        </w:rPr>
        <w:t xml:space="preserve">Turner, P. (2006). Coin on a chessboard. </w:t>
      </w:r>
      <w:r w:rsidRPr="00C92697">
        <w:rPr>
          <w:rFonts w:ascii="Times New Roman" w:hAnsi="Times New Roman" w:cs="Times New Roman"/>
          <w:i/>
          <w:iCs/>
          <w:sz w:val="24"/>
          <w:szCs w:val="24"/>
        </w:rPr>
        <w:t>Australian Mathematics Teacher</w:t>
      </w:r>
      <w:r w:rsidRPr="00C92697">
        <w:rPr>
          <w:rFonts w:ascii="Times New Roman" w:hAnsi="Times New Roman" w:cs="Times New Roman"/>
          <w:sz w:val="24"/>
          <w:szCs w:val="24"/>
        </w:rPr>
        <w:t xml:space="preserve">, </w:t>
      </w:r>
      <w:r w:rsidRPr="00C92697">
        <w:rPr>
          <w:rFonts w:ascii="Times New Roman" w:hAnsi="Times New Roman" w:cs="Times New Roman"/>
          <w:b/>
          <w:bCs/>
          <w:sz w:val="24"/>
          <w:szCs w:val="24"/>
        </w:rPr>
        <w:t>62</w:t>
      </w:r>
      <w:r w:rsidRPr="00C92697">
        <w:rPr>
          <w:rFonts w:ascii="Times New Roman" w:hAnsi="Times New Roman" w:cs="Times New Roman"/>
          <w:sz w:val="24"/>
          <w:szCs w:val="24"/>
        </w:rPr>
        <w:t>(3), 12–16.</w:t>
      </w:r>
    </w:p>
    <w:p w:rsidR="00B609ED" w:rsidRDefault="00B609ED" w:rsidP="00B609ED">
      <w:pPr>
        <w:rPr>
          <w:rFonts w:ascii="Times New Roman" w:hAnsi="Times New Roman" w:cs="Times New Roman"/>
          <w:b/>
          <w:sz w:val="24"/>
          <w:szCs w:val="24"/>
        </w:rPr>
      </w:pPr>
      <w:r>
        <w:rPr>
          <w:rFonts w:ascii="Times New Roman" w:hAnsi="Times New Roman" w:cs="Times New Roman"/>
          <w:b/>
          <w:sz w:val="24"/>
          <w:szCs w:val="24"/>
        </w:rPr>
        <w:br w:type="page"/>
      </w:r>
    </w:p>
    <w:p w:rsidR="00B609ED" w:rsidRPr="00AD64D4" w:rsidRDefault="00B609ED" w:rsidP="00B609ED">
      <w:pPr>
        <w:spacing w:line="240" w:lineRule="auto"/>
        <w:rPr>
          <w:rFonts w:ascii="Times New Roman" w:hAnsi="Times New Roman" w:cs="Times New Roman"/>
          <w:b/>
          <w:noProof/>
          <w:sz w:val="24"/>
          <w:szCs w:val="24"/>
        </w:rPr>
      </w:pPr>
      <w:r w:rsidRPr="00AD64D4">
        <w:rPr>
          <w:rFonts w:ascii="Times New Roman" w:hAnsi="Times New Roman" w:cs="Times New Roman"/>
          <w:b/>
          <w:noProof/>
          <w:sz w:val="24"/>
          <w:szCs w:val="24"/>
        </w:rPr>
        <w:lastRenderedPageBreak/>
        <w:t>Exploring Geometric Probabilities with Buffon’s Coin Problem Activity Sheet</w:t>
      </w:r>
    </w:p>
    <w:p w:rsidR="00B609ED" w:rsidRDefault="00B609ED" w:rsidP="00B609ED">
      <w:pPr>
        <w:spacing w:line="240" w:lineRule="auto"/>
        <w:rPr>
          <w:rFonts w:ascii="Times New Roman" w:hAnsi="Times New Roman" w:cs="Times New Roman"/>
          <w:b/>
          <w:sz w:val="24"/>
          <w:szCs w:val="24"/>
        </w:rPr>
      </w:pPr>
    </w:p>
    <w:p w:rsidR="00B609ED" w:rsidRPr="00C92697" w:rsidRDefault="00B609ED" w:rsidP="00B609ED">
      <w:pPr>
        <w:spacing w:line="240" w:lineRule="auto"/>
        <w:rPr>
          <w:rFonts w:ascii="Times New Roman" w:hAnsi="Times New Roman" w:cs="Times New Roman"/>
          <w:sz w:val="24"/>
          <w:szCs w:val="24"/>
        </w:rPr>
      </w:pPr>
      <w:r w:rsidRPr="0014785D">
        <w:rPr>
          <w:rFonts w:ascii="Times New Roman" w:hAnsi="Times New Roman" w:cs="Times New Roman"/>
          <w:i/>
          <w:sz w:val="24"/>
          <w:szCs w:val="24"/>
        </w:rPr>
        <w:t>Definitions</w:t>
      </w:r>
      <w:r w:rsidRPr="00C92697">
        <w:rPr>
          <w:rFonts w:ascii="Times New Roman" w:hAnsi="Times New Roman" w:cs="Times New Roman"/>
          <w:sz w:val="24"/>
          <w:szCs w:val="24"/>
        </w:rPr>
        <w:t xml:space="preserve">: </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92697">
        <w:rPr>
          <w:rFonts w:ascii="Times New Roman" w:hAnsi="Times New Roman" w:cs="Times New Roman"/>
          <w:sz w:val="24"/>
          <w:szCs w:val="24"/>
          <w:u w:val="single"/>
        </w:rPr>
        <w:t>Geometric probability</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a probability concerned with proportions of areas (lengths or volumes) of geometric objects under specified conditions. </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C92697">
        <w:rPr>
          <w:rFonts w:ascii="Times New Roman" w:hAnsi="Times New Roman" w:cs="Times New Roman"/>
          <w:sz w:val="24"/>
          <w:szCs w:val="24"/>
          <w:u w:val="single"/>
        </w:rPr>
        <w:t>Empirical probability</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the proportion of times an event of interest occurs in a set number of repetitions of an experiment.</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7518E0">
        <w:rPr>
          <w:rFonts w:ascii="Times New Roman" w:hAnsi="Times New Roman" w:cs="Times New Roman"/>
          <w:sz w:val="24"/>
          <w:szCs w:val="24"/>
          <w:u w:val="single"/>
        </w:rPr>
        <w:t>T</w:t>
      </w:r>
      <w:r w:rsidRPr="00C92697">
        <w:rPr>
          <w:rFonts w:ascii="Times New Roman" w:hAnsi="Times New Roman" w:cs="Times New Roman"/>
          <w:sz w:val="24"/>
          <w:szCs w:val="24"/>
          <w:u w:val="single"/>
        </w:rPr>
        <w:t>heoretical probability</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the proportion of times an event of interest would be expected to occur in an infinite number of repetitions of an experiment.</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14785D">
        <w:rPr>
          <w:rFonts w:ascii="Times New Roman" w:hAnsi="Times New Roman" w:cs="Times New Roman"/>
          <w:i/>
          <w:sz w:val="24"/>
          <w:szCs w:val="24"/>
        </w:rPr>
        <w:t>Investigation</w:t>
      </w:r>
      <w:r w:rsidRPr="00C92697">
        <w:rPr>
          <w:rFonts w:ascii="Times New Roman" w:hAnsi="Times New Roman" w:cs="Times New Roman"/>
          <w:sz w:val="24"/>
          <w:szCs w:val="24"/>
        </w:rPr>
        <w:t xml:space="preserve">: </w:t>
      </w:r>
    </w:p>
    <w:p w:rsidR="00B609ED" w:rsidRPr="00C92697" w:rsidRDefault="00B609ED" w:rsidP="00B609ED">
      <w:pPr>
        <w:spacing w:line="240" w:lineRule="auto"/>
        <w:rPr>
          <w:rFonts w:ascii="Times New Roman" w:hAnsi="Times New Roman" w:cs="Times New Roman"/>
          <w:sz w:val="24"/>
          <w:szCs w:val="24"/>
        </w:rPr>
      </w:pPr>
      <w:r w:rsidRPr="00C92697">
        <w:rPr>
          <w:rFonts w:ascii="Times New Roman" w:hAnsi="Times New Roman" w:cs="Times New Roman"/>
          <w:sz w:val="24"/>
          <w:szCs w:val="24"/>
        </w:rPr>
        <w:t xml:space="preserve">Consider the question: </w:t>
      </w:r>
      <w:r>
        <w:rPr>
          <w:rFonts w:ascii="Times New Roman" w:hAnsi="Times New Roman" w:cs="Times New Roman"/>
          <w:sz w:val="24"/>
          <w:szCs w:val="24"/>
        </w:rPr>
        <w:t xml:space="preserve"> </w:t>
      </w:r>
      <w:r w:rsidRPr="00C92697">
        <w:rPr>
          <w:rFonts w:ascii="Times New Roman" w:hAnsi="Times New Roman" w:cs="Times New Roman"/>
          <w:sz w:val="24"/>
          <w:szCs w:val="24"/>
        </w:rPr>
        <w:t>What is the probability that a coin, tossed randomly at a grid, will land entirely within a tile rather tha</w:t>
      </w:r>
      <w:r>
        <w:rPr>
          <w:rFonts w:ascii="Times New Roman" w:hAnsi="Times New Roman" w:cs="Times New Roman"/>
          <w:sz w:val="24"/>
          <w:szCs w:val="24"/>
        </w:rPr>
        <w:t>n</w:t>
      </w:r>
      <w:r w:rsidRPr="00C92697">
        <w:rPr>
          <w:rFonts w:ascii="Times New Roman" w:hAnsi="Times New Roman" w:cs="Times New Roman"/>
          <w:sz w:val="24"/>
          <w:szCs w:val="24"/>
        </w:rPr>
        <w:t xml:space="preserve"> across tile boundaries?</w:t>
      </w: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t>1.</w:t>
      </w:r>
      <w:r w:rsidRPr="00C92697">
        <w:rPr>
          <w:rFonts w:ascii="Times New Roman" w:hAnsi="Times New Roman" w:cs="Times New Roman"/>
          <w:sz w:val="24"/>
          <w:szCs w:val="24"/>
        </w:rPr>
        <w:t xml:space="preserve">  How would we identify an </w:t>
      </w:r>
      <w:r w:rsidRPr="00C92697">
        <w:rPr>
          <w:rFonts w:ascii="Times New Roman" w:hAnsi="Times New Roman" w:cs="Times New Roman"/>
          <w:i/>
          <w:sz w:val="24"/>
          <w:szCs w:val="24"/>
        </w:rPr>
        <w:t>empirical</w:t>
      </w:r>
      <w:r w:rsidRPr="00C92697">
        <w:rPr>
          <w:rFonts w:ascii="Times New Roman" w:hAnsi="Times New Roman" w:cs="Times New Roman"/>
          <w:sz w:val="24"/>
          <w:szCs w:val="24"/>
        </w:rPr>
        <w:t xml:space="preserve"> probability that “a coin, thrown randomly at a grid, will land entirely within a tile rather tha</w:t>
      </w:r>
      <w:r>
        <w:rPr>
          <w:rFonts w:ascii="Times New Roman" w:hAnsi="Times New Roman" w:cs="Times New Roman"/>
          <w:sz w:val="24"/>
          <w:szCs w:val="24"/>
        </w:rPr>
        <w:t>n</w:t>
      </w:r>
      <w:r w:rsidRPr="00C92697">
        <w:rPr>
          <w:rFonts w:ascii="Times New Roman" w:hAnsi="Times New Roman" w:cs="Times New Roman"/>
          <w:sz w:val="24"/>
          <w:szCs w:val="24"/>
        </w:rPr>
        <w:t xml:space="preserve"> across tile boundaries?”</w:t>
      </w: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t>2.</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Work with your group to compute an empirical probability that the coin lands within a tile. Record your observations below:</w:t>
      </w: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t>3.</w:t>
      </w:r>
      <w:r>
        <w:rPr>
          <w:rFonts w:ascii="Times New Roman" w:hAnsi="Times New Roman" w:cs="Times New Roman"/>
          <w:sz w:val="24"/>
          <w:szCs w:val="24"/>
        </w:rPr>
        <w:t xml:space="preserve">  What would you expect to see if the coin could be tossed an infinite number of times at the grid?  Why would you expect to see this?</w:t>
      </w: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t>4.</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How would we identify a </w:t>
      </w:r>
      <w:r w:rsidRPr="00C92697">
        <w:rPr>
          <w:rFonts w:ascii="Times New Roman" w:hAnsi="Times New Roman" w:cs="Times New Roman"/>
          <w:i/>
          <w:sz w:val="24"/>
          <w:szCs w:val="24"/>
        </w:rPr>
        <w:t>theoretical</w:t>
      </w:r>
      <w:r w:rsidRPr="00C92697">
        <w:rPr>
          <w:rFonts w:ascii="Times New Roman" w:hAnsi="Times New Roman" w:cs="Times New Roman"/>
          <w:sz w:val="24"/>
          <w:szCs w:val="24"/>
        </w:rPr>
        <w:t xml:space="preserve"> probability that “a coin, thrown randomly at a grid, will land entirely within a tile rather tha</w:t>
      </w:r>
      <w:r>
        <w:rPr>
          <w:rFonts w:ascii="Times New Roman" w:hAnsi="Times New Roman" w:cs="Times New Roman"/>
          <w:sz w:val="24"/>
          <w:szCs w:val="24"/>
        </w:rPr>
        <w:t>n</w:t>
      </w:r>
      <w:r w:rsidRPr="00C92697">
        <w:rPr>
          <w:rFonts w:ascii="Times New Roman" w:hAnsi="Times New Roman" w:cs="Times New Roman"/>
          <w:sz w:val="24"/>
          <w:szCs w:val="24"/>
        </w:rPr>
        <w:t xml:space="preserve"> across tile boundaries?”</w:t>
      </w:r>
      <w:r>
        <w:rPr>
          <w:rFonts w:ascii="Times New Roman" w:hAnsi="Times New Roman" w:cs="Times New Roman"/>
          <w:sz w:val="24"/>
          <w:szCs w:val="24"/>
        </w:rPr>
        <w:t xml:space="preserve"> How is this question</w:t>
      </w:r>
      <w:r w:rsidRPr="00C92697">
        <w:rPr>
          <w:rFonts w:ascii="Times New Roman" w:hAnsi="Times New Roman" w:cs="Times New Roman"/>
          <w:sz w:val="24"/>
          <w:szCs w:val="24"/>
        </w:rPr>
        <w:t xml:space="preserve"> different from question 1?</w:t>
      </w: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lastRenderedPageBreak/>
        <w:t>5.</w:t>
      </w:r>
      <w:r>
        <w:rPr>
          <w:rFonts w:ascii="Times New Roman" w:hAnsi="Times New Roman" w:cs="Times New Roman"/>
          <w:sz w:val="24"/>
          <w:szCs w:val="24"/>
        </w:rPr>
        <w:t xml:space="preserve">  Formulate a conjecture:  what is the relationship between the empirical and theoretical probabilities?</w:t>
      </w: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t>6.</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Work with you group to compute the theoretical probability that the coin lands within a tile. Record your work below:</w:t>
      </w: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Pr="00C92697" w:rsidRDefault="00B609ED" w:rsidP="00B609ED">
      <w:pPr>
        <w:spacing w:line="240" w:lineRule="auto"/>
        <w:rPr>
          <w:rFonts w:ascii="Times New Roman" w:hAnsi="Times New Roman" w:cs="Times New Roman"/>
          <w:sz w:val="24"/>
          <w:szCs w:val="24"/>
        </w:rPr>
      </w:pPr>
    </w:p>
    <w:p w:rsidR="00B609ED" w:rsidRDefault="00B609ED" w:rsidP="00B609ED">
      <w:pPr>
        <w:spacing w:line="240" w:lineRule="auto"/>
        <w:rPr>
          <w:rFonts w:ascii="Times New Roman" w:hAnsi="Times New Roman" w:cs="Times New Roman"/>
          <w:sz w:val="24"/>
          <w:szCs w:val="24"/>
        </w:rPr>
      </w:pPr>
      <w:r w:rsidRPr="006F02B8">
        <w:rPr>
          <w:rFonts w:ascii="Times New Roman" w:hAnsi="Times New Roman" w:cs="Times New Roman"/>
          <w:b/>
          <w:sz w:val="24"/>
          <w:szCs w:val="24"/>
        </w:rPr>
        <w:t>7.</w:t>
      </w:r>
      <w:r w:rsidRPr="00C926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2697">
        <w:rPr>
          <w:rFonts w:ascii="Times New Roman" w:hAnsi="Times New Roman" w:cs="Times New Roman"/>
          <w:sz w:val="24"/>
          <w:szCs w:val="24"/>
        </w:rPr>
        <w:t xml:space="preserve">Compare the empirical and theoretical probabilities you found. </w:t>
      </w:r>
      <w:r>
        <w:rPr>
          <w:rFonts w:ascii="Times New Roman" w:hAnsi="Times New Roman" w:cs="Times New Roman"/>
          <w:sz w:val="24"/>
          <w:szCs w:val="24"/>
        </w:rPr>
        <w:t xml:space="preserve"> How do your results relate to the conjecture you proposed?</w:t>
      </w:r>
    </w:p>
    <w:p w:rsidR="00B609ED" w:rsidRDefault="00B609ED" w:rsidP="00B609ED">
      <w:pPr>
        <w:spacing w:line="240" w:lineRule="auto"/>
        <w:rPr>
          <w:rFonts w:ascii="Times New Roman" w:hAnsi="Times New Roman" w:cs="Times New Roman"/>
          <w:sz w:val="24"/>
          <w:szCs w:val="24"/>
        </w:rPr>
      </w:pPr>
    </w:p>
    <w:p w:rsidR="00B609ED" w:rsidRDefault="00B609ED" w:rsidP="00B609ED">
      <w:pPr>
        <w:rPr>
          <w:rFonts w:ascii="Times New Roman" w:hAnsi="Times New Roman" w:cs="Times New Roman"/>
          <w:sz w:val="24"/>
          <w:szCs w:val="24"/>
        </w:rPr>
      </w:pPr>
      <w:r>
        <w:rPr>
          <w:rFonts w:ascii="Times New Roman" w:hAnsi="Times New Roman" w:cs="Times New Roman"/>
          <w:sz w:val="24"/>
          <w:szCs w:val="24"/>
        </w:rPr>
        <w:br w:type="page"/>
      </w:r>
    </w:p>
    <w:p w:rsidR="00B609ED" w:rsidRPr="00A64A9D" w:rsidRDefault="00B609ED" w:rsidP="00B609ED">
      <w:pPr>
        <w:rPr>
          <w:b/>
        </w:rPr>
      </w:pPr>
      <w:r w:rsidRPr="00A64A9D">
        <w:rPr>
          <w:b/>
        </w:rPr>
        <w:lastRenderedPageBreak/>
        <w:t>Example Grid</w:t>
      </w:r>
    </w:p>
    <w:p w:rsidR="00B609ED" w:rsidRDefault="00B609ED" w:rsidP="00B609ED"/>
    <w:tbl>
      <w:tblPr>
        <w:tblStyle w:val="TableGrid"/>
        <w:tblW w:w="0" w:type="auto"/>
        <w:tblLook w:val="04A0" w:firstRow="1" w:lastRow="0" w:firstColumn="1" w:lastColumn="0" w:noHBand="0" w:noVBand="1"/>
      </w:tblPr>
      <w:tblGrid>
        <w:gridCol w:w="1307"/>
        <w:gridCol w:w="1339"/>
        <w:gridCol w:w="1340"/>
        <w:gridCol w:w="1341"/>
        <w:gridCol w:w="1341"/>
        <w:gridCol w:w="1341"/>
        <w:gridCol w:w="1341"/>
      </w:tblGrid>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r w:rsidR="00B609ED" w:rsidTr="004D1B13">
        <w:trPr>
          <w:trHeight w:hRule="exact" w:val="1440"/>
        </w:trPr>
        <w:tc>
          <w:tcPr>
            <w:tcW w:w="1339" w:type="dxa"/>
          </w:tcPr>
          <w:p w:rsidR="00B609ED" w:rsidRDefault="00B609ED" w:rsidP="004D1B13"/>
        </w:tc>
        <w:tc>
          <w:tcPr>
            <w:tcW w:w="1372"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c>
          <w:tcPr>
            <w:tcW w:w="1373" w:type="dxa"/>
          </w:tcPr>
          <w:p w:rsidR="00B609ED" w:rsidRDefault="00B609ED" w:rsidP="004D1B13"/>
        </w:tc>
      </w:tr>
    </w:tbl>
    <w:p w:rsidR="00B609ED" w:rsidRDefault="00B609ED" w:rsidP="00B609ED"/>
    <w:p w:rsidR="00B609ED" w:rsidRPr="00C92697" w:rsidRDefault="00B609ED" w:rsidP="00B609ED">
      <w:pPr>
        <w:spacing w:line="240" w:lineRule="auto"/>
        <w:rPr>
          <w:rFonts w:ascii="Times New Roman" w:hAnsi="Times New Roman" w:cs="Times New Roman"/>
          <w:sz w:val="24"/>
          <w:szCs w:val="24"/>
        </w:rPr>
      </w:pPr>
      <w:bookmarkStart w:id="1" w:name="_GoBack"/>
      <w:bookmarkEnd w:id="1"/>
    </w:p>
    <w:sectPr w:rsidR="00B609ED" w:rsidRPr="00C92697" w:rsidSect="00425836">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F1C" w:rsidRDefault="00856F1C">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856F1C" w:rsidRDefault="00856F1C">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5547EE">
      <w:rPr>
        <w:rFonts w:ascii="Times New Roman" w:hAnsi="Times New Roman" w:cs="Times New Roman"/>
        <w:noProof/>
        <w:sz w:val="20"/>
        <w:szCs w:val="20"/>
      </w:rPr>
      <w:t>10</w:t>
    </w:r>
    <w:r w:rsidRPr="00425836">
      <w:rPr>
        <w:rFonts w:ascii="Times New Roman" w:hAnsi="Times New Roman" w:cs="Times New Roman"/>
        <w:noProof/>
        <w:sz w:val="20"/>
        <w:szCs w:val="20"/>
      </w:rPr>
      <w:fldChar w:fldCharType="end"/>
    </w:r>
  </w:p>
  <w:p w:rsidR="00425836" w:rsidRPr="00425836" w:rsidRDefault="00856F1C">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F1C" w:rsidRDefault="00856F1C">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856F1C" w:rsidRDefault="00856F1C">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D7745D3"/>
    <w:multiLevelType w:val="hybridMultilevel"/>
    <w:tmpl w:val="E19E0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60E705A"/>
    <w:multiLevelType w:val="hybridMultilevel"/>
    <w:tmpl w:val="33161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00C4BB8"/>
    <w:multiLevelType w:val="hybridMultilevel"/>
    <w:tmpl w:val="0338F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24D9A"/>
    <w:multiLevelType w:val="hybridMultilevel"/>
    <w:tmpl w:val="DEC25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DA4268E"/>
    <w:multiLevelType w:val="hybridMultilevel"/>
    <w:tmpl w:val="E4BA3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47B57B1"/>
    <w:multiLevelType w:val="hybridMultilevel"/>
    <w:tmpl w:val="B830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5"/>
  </w:num>
  <w:num w:numId="2">
    <w:abstractNumId w:val="18"/>
  </w:num>
  <w:num w:numId="3">
    <w:abstractNumId w:val="4"/>
  </w:num>
  <w:num w:numId="4">
    <w:abstractNumId w:val="20"/>
  </w:num>
  <w:num w:numId="5">
    <w:abstractNumId w:val="0"/>
  </w:num>
  <w:num w:numId="6">
    <w:abstractNumId w:val="2"/>
  </w:num>
  <w:num w:numId="7">
    <w:abstractNumId w:val="6"/>
  </w:num>
  <w:num w:numId="8">
    <w:abstractNumId w:val="15"/>
  </w:num>
  <w:num w:numId="9">
    <w:abstractNumId w:val="9"/>
  </w:num>
  <w:num w:numId="10">
    <w:abstractNumId w:val="27"/>
  </w:num>
  <w:num w:numId="11">
    <w:abstractNumId w:val="14"/>
  </w:num>
  <w:num w:numId="12">
    <w:abstractNumId w:val="11"/>
  </w:num>
  <w:num w:numId="13">
    <w:abstractNumId w:val="1"/>
  </w:num>
  <w:num w:numId="14">
    <w:abstractNumId w:val="8"/>
  </w:num>
  <w:num w:numId="15">
    <w:abstractNumId w:val="21"/>
  </w:num>
  <w:num w:numId="16">
    <w:abstractNumId w:val="7"/>
  </w:num>
  <w:num w:numId="17">
    <w:abstractNumId w:val="28"/>
  </w:num>
  <w:num w:numId="18">
    <w:abstractNumId w:val="5"/>
  </w:num>
  <w:num w:numId="19">
    <w:abstractNumId w:val="23"/>
  </w:num>
  <w:num w:numId="20">
    <w:abstractNumId w:val="16"/>
  </w:num>
  <w:num w:numId="21">
    <w:abstractNumId w:val="26"/>
  </w:num>
  <w:num w:numId="22">
    <w:abstractNumId w:val="22"/>
  </w:num>
  <w:num w:numId="23">
    <w:abstractNumId w:val="17"/>
  </w:num>
  <w:num w:numId="24">
    <w:abstractNumId w:val="24"/>
  </w:num>
  <w:num w:numId="25">
    <w:abstractNumId w:val="19"/>
  </w:num>
  <w:num w:numId="26">
    <w:abstractNumId w:val="3"/>
  </w:num>
  <w:num w:numId="27">
    <w:abstractNumId w:val="10"/>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55B76"/>
    <w:rsid w:val="003152F4"/>
    <w:rsid w:val="00400D57"/>
    <w:rsid w:val="00412E7A"/>
    <w:rsid w:val="00425836"/>
    <w:rsid w:val="005547EE"/>
    <w:rsid w:val="005E25FA"/>
    <w:rsid w:val="00690F87"/>
    <w:rsid w:val="006A53E1"/>
    <w:rsid w:val="00700C80"/>
    <w:rsid w:val="00752CE3"/>
    <w:rsid w:val="00856F1C"/>
    <w:rsid w:val="008E1FAD"/>
    <w:rsid w:val="00902313"/>
    <w:rsid w:val="009F104D"/>
    <w:rsid w:val="00B609ED"/>
    <w:rsid w:val="00E47599"/>
    <w:rsid w:val="00ED63A3"/>
    <w:rsid w:val="00EF0774"/>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1247A1-E91D-4448-A3B7-9DDAED19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amstat.org/education/gaise" TargetMode="External"/><Relationship Id="rId3" Type="http://schemas.openxmlformats.org/officeDocument/2006/relationships/settings" Target="settings.xml"/><Relationship Id="rId7" Type="http://schemas.openxmlformats.org/officeDocument/2006/relationships/hyperlink" Target="mailto:dhydorn@umw.ed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ath.usu.edu/~schneit/CTIS/BC" TargetMode="External"/><Relationship Id="rId14" Type="http://schemas.openxmlformats.org/officeDocument/2006/relationships/hyperlink" Target="http://plus.maths.org/content/os/issue31/puzzle/inde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2015-10-07T23:50:00Z</dcterms:created>
  <dcterms:modified xsi:type="dcterms:W3CDTF">2015-10-29T17:56:00Z</dcterms:modified>
</cp:coreProperties>
</file>